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2"/>
        <w:gridCol w:w="6196"/>
      </w:tblGrid>
      <w:tr w:rsidR="00155F07" w:rsidRPr="00155F07" w:rsidTr="00A97953">
        <w:trPr>
          <w:trHeight w:val="850"/>
          <w:tblCellSpacing w:w="0" w:type="dxa"/>
        </w:trPr>
        <w:tc>
          <w:tcPr>
            <w:tcW w:w="3348" w:type="dxa"/>
            <w:shd w:val="clear" w:color="auto" w:fill="FFFFFF"/>
            <w:tcMar>
              <w:top w:w="0" w:type="dxa"/>
              <w:left w:w="108" w:type="dxa"/>
              <w:bottom w:w="0" w:type="dxa"/>
              <w:right w:w="108" w:type="dxa"/>
            </w:tcMar>
            <w:hideMark/>
          </w:tcPr>
          <w:p w:rsidR="00FC289F" w:rsidRPr="00A97953" w:rsidRDefault="00641577" w:rsidP="00A97953">
            <w:pPr>
              <w:jc w:val="center"/>
              <w:rPr>
                <w:rFonts w:eastAsia="Times New Roman" w:cs="Times New Roman"/>
                <w:sz w:val="26"/>
                <w:szCs w:val="26"/>
              </w:rPr>
            </w:pPr>
            <w:r w:rsidRPr="00A97953">
              <w:rPr>
                <w:noProof/>
                <w:sz w:val="26"/>
                <w:szCs w:val="26"/>
              </w:rPr>
              <mc:AlternateContent>
                <mc:Choice Requires="wps">
                  <w:drawing>
                    <wp:anchor distT="0" distB="0" distL="114300" distR="114300" simplePos="0" relativeHeight="251656704" behindDoc="0" locked="0" layoutInCell="1" allowOverlap="1" wp14:anchorId="692C7399" wp14:editId="695BABDE">
                      <wp:simplePos x="0" y="0"/>
                      <wp:positionH relativeFrom="column">
                        <wp:posOffset>392430</wp:posOffset>
                      </wp:positionH>
                      <wp:positionV relativeFrom="paragraph">
                        <wp:posOffset>408940</wp:posOffset>
                      </wp:positionV>
                      <wp:extent cx="1144905" cy="0"/>
                      <wp:effectExtent l="5715" t="5080" r="1143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0C407" id="_x0000_t32" coordsize="21600,21600" o:spt="32" o:oned="t" path="m,l21600,21600e" filled="f">
                      <v:path arrowok="t" fillok="f" o:connecttype="none"/>
                      <o:lock v:ext="edit" shapetype="t"/>
                    </v:shapetype>
                    <v:shape id="AutoShape 4" o:spid="_x0000_s1026" type="#_x0000_t32" style="position:absolute;margin-left:30.9pt;margin-top:32.2pt;width:90.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1S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"/>
                  </w:pict>
                </mc:Fallback>
              </mc:AlternateContent>
            </w:r>
            <w:r w:rsidR="00FC289F" w:rsidRPr="00A97953">
              <w:rPr>
                <w:rFonts w:eastAsia="Times New Roman" w:cs="Times New Roman"/>
                <w:b/>
                <w:bCs/>
                <w:sz w:val="26"/>
                <w:szCs w:val="26"/>
              </w:rPr>
              <w:t>HỘI ĐỒNG NHÂN DÂN</w:t>
            </w:r>
            <w:r w:rsidR="00FC289F" w:rsidRPr="00A97953">
              <w:rPr>
                <w:rFonts w:eastAsia="Times New Roman" w:cs="Times New Roman"/>
                <w:b/>
                <w:bCs/>
                <w:sz w:val="26"/>
                <w:szCs w:val="26"/>
              </w:rPr>
              <w:br/>
              <w:t>TỈNH QUẢNG TRỊ</w:t>
            </w:r>
          </w:p>
        </w:tc>
        <w:tc>
          <w:tcPr>
            <w:tcW w:w="6258" w:type="dxa"/>
            <w:shd w:val="clear" w:color="auto" w:fill="FFFFFF"/>
            <w:tcMar>
              <w:top w:w="0" w:type="dxa"/>
              <w:left w:w="108" w:type="dxa"/>
              <w:bottom w:w="0" w:type="dxa"/>
              <w:right w:w="108" w:type="dxa"/>
            </w:tcMar>
            <w:hideMark/>
          </w:tcPr>
          <w:p w:rsidR="00FC289F" w:rsidRPr="00155F07" w:rsidRDefault="00A97953" w:rsidP="00A97953">
            <w:pPr>
              <w:jc w:val="center"/>
              <w:rPr>
                <w:rFonts w:eastAsia="Times New Roman" w:cs="Times New Roman"/>
                <w:sz w:val="28"/>
                <w:szCs w:val="28"/>
              </w:rPr>
            </w:pPr>
            <w:r w:rsidRPr="00A97953">
              <w:rPr>
                <w:noProof/>
                <w:sz w:val="26"/>
                <w:szCs w:val="26"/>
              </w:rPr>
              <mc:AlternateContent>
                <mc:Choice Requires="wps">
                  <w:drawing>
                    <wp:anchor distT="0" distB="0" distL="114300" distR="114300" simplePos="0" relativeHeight="251661824" behindDoc="0" locked="0" layoutInCell="1" allowOverlap="1" wp14:anchorId="58F1E7D2" wp14:editId="5357569A">
                      <wp:simplePos x="0" y="0"/>
                      <wp:positionH relativeFrom="column">
                        <wp:posOffset>807085</wp:posOffset>
                      </wp:positionH>
                      <wp:positionV relativeFrom="paragraph">
                        <wp:posOffset>418465</wp:posOffset>
                      </wp:positionV>
                      <wp:extent cx="2124000" cy="0"/>
                      <wp:effectExtent l="0" t="0" r="2921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193F2" id="AutoShape 4" o:spid="_x0000_s1026" type="#_x0000_t32" style="position:absolute;margin-left:63.55pt;margin-top:32.95pt;width:167.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Vn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nGCky&#10;gERPe69jZVSE8YzGlRBVq60NDdKjejHPmn53SOm6J6rjMfj1ZCA3CxnJm5RwcQaK7MbPmkEMAfw4&#10;q2NrhwAJU0DHKMnpJgk/ekThY57lRZqC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"/>
                  </w:pict>
                </mc:Fallback>
              </mc:AlternateContent>
            </w:r>
            <w:r w:rsidR="00FC289F" w:rsidRPr="00A97953">
              <w:rPr>
                <w:rFonts w:eastAsia="Times New Roman" w:cs="Times New Roman"/>
                <w:b/>
                <w:bCs/>
                <w:sz w:val="26"/>
                <w:szCs w:val="26"/>
              </w:rPr>
              <w:t>CỘNG HÒA XÃ HỘI CHỦ NGHĨA VIỆT NAM</w:t>
            </w:r>
            <w:r w:rsidR="00FC289F" w:rsidRPr="00155F07">
              <w:rPr>
                <w:rFonts w:eastAsia="Times New Roman" w:cs="Times New Roman"/>
                <w:b/>
                <w:bCs/>
                <w:sz w:val="28"/>
                <w:szCs w:val="28"/>
              </w:rPr>
              <w:br/>
              <w:t>Độc lập - Tự do - Hạnh phúc</w:t>
            </w:r>
          </w:p>
        </w:tc>
      </w:tr>
      <w:tr w:rsidR="00155F07" w:rsidRPr="00155F07" w:rsidTr="00A97953">
        <w:trPr>
          <w:tblCellSpacing w:w="0" w:type="dxa"/>
        </w:trPr>
        <w:tc>
          <w:tcPr>
            <w:tcW w:w="3348" w:type="dxa"/>
            <w:shd w:val="clear" w:color="auto" w:fill="FFFFFF"/>
            <w:tcMar>
              <w:top w:w="0" w:type="dxa"/>
              <w:left w:w="108" w:type="dxa"/>
              <w:bottom w:w="0" w:type="dxa"/>
              <w:right w:w="108" w:type="dxa"/>
            </w:tcMar>
            <w:hideMark/>
          </w:tcPr>
          <w:p w:rsidR="00FC289F" w:rsidRPr="00155F07" w:rsidRDefault="00FC289F" w:rsidP="00A97953">
            <w:pPr>
              <w:jc w:val="center"/>
              <w:rPr>
                <w:rFonts w:eastAsia="Times New Roman" w:cs="Times New Roman"/>
                <w:sz w:val="28"/>
                <w:szCs w:val="28"/>
              </w:rPr>
            </w:pPr>
            <w:r w:rsidRPr="00155F07">
              <w:rPr>
                <w:rFonts w:eastAsia="Times New Roman" w:cs="Times New Roman"/>
                <w:sz w:val="28"/>
                <w:szCs w:val="28"/>
              </w:rPr>
              <w:t xml:space="preserve">Số:   </w:t>
            </w:r>
            <w:r w:rsidR="00596ABC" w:rsidRPr="00155F07">
              <w:rPr>
                <w:rFonts w:eastAsia="Times New Roman" w:cs="Times New Roman"/>
                <w:sz w:val="28"/>
                <w:szCs w:val="28"/>
              </w:rPr>
              <w:t xml:space="preserve">     </w:t>
            </w:r>
            <w:r w:rsidR="00A14585" w:rsidRPr="00155F07">
              <w:rPr>
                <w:rFonts w:eastAsia="Times New Roman" w:cs="Times New Roman"/>
                <w:sz w:val="28"/>
                <w:szCs w:val="28"/>
              </w:rPr>
              <w:t xml:space="preserve"> </w:t>
            </w:r>
            <w:r w:rsidR="00134C15" w:rsidRPr="00155F07">
              <w:rPr>
                <w:rFonts w:eastAsia="Times New Roman" w:cs="Times New Roman"/>
                <w:sz w:val="28"/>
                <w:szCs w:val="28"/>
              </w:rPr>
              <w:t>/</w:t>
            </w:r>
            <w:r w:rsidRPr="00155F07">
              <w:rPr>
                <w:rFonts w:eastAsia="Times New Roman" w:cs="Times New Roman"/>
                <w:sz w:val="28"/>
                <w:szCs w:val="28"/>
              </w:rPr>
              <w:t>NQ-HĐND</w:t>
            </w:r>
          </w:p>
        </w:tc>
        <w:tc>
          <w:tcPr>
            <w:tcW w:w="6258" w:type="dxa"/>
            <w:shd w:val="clear" w:color="auto" w:fill="FFFFFF"/>
            <w:tcMar>
              <w:top w:w="0" w:type="dxa"/>
              <w:left w:w="108" w:type="dxa"/>
              <w:bottom w:w="0" w:type="dxa"/>
              <w:right w:w="108" w:type="dxa"/>
            </w:tcMar>
            <w:hideMark/>
          </w:tcPr>
          <w:p w:rsidR="00FC289F" w:rsidRPr="00155F07" w:rsidRDefault="00FC289F" w:rsidP="00A97953">
            <w:pPr>
              <w:jc w:val="center"/>
              <w:rPr>
                <w:rFonts w:eastAsia="Times New Roman" w:cs="Times New Roman"/>
                <w:sz w:val="28"/>
                <w:szCs w:val="28"/>
              </w:rPr>
            </w:pPr>
            <w:r w:rsidRPr="00155F07">
              <w:rPr>
                <w:rFonts w:eastAsia="Times New Roman" w:cs="Times New Roman"/>
                <w:i/>
                <w:iCs/>
                <w:sz w:val="28"/>
                <w:szCs w:val="28"/>
              </w:rPr>
              <w:t>Quảng Trị, ngày      tháng      năm 2022</w:t>
            </w:r>
          </w:p>
        </w:tc>
      </w:tr>
    </w:tbl>
    <w:p w:rsidR="00FC289F" w:rsidRPr="00155F07" w:rsidRDefault="00641577" w:rsidP="00FC289F">
      <w:pPr>
        <w:shd w:val="clear" w:color="auto" w:fill="FFFFFF"/>
        <w:spacing w:before="120" w:after="120" w:line="288" w:lineRule="auto"/>
        <w:jc w:val="both"/>
        <w:rPr>
          <w:rFonts w:eastAsia="Times New Roman" w:cs="Times New Roman"/>
          <w:sz w:val="28"/>
          <w:szCs w:val="28"/>
        </w:rPr>
      </w:pPr>
      <w:r w:rsidRPr="00155F07">
        <w:rPr>
          <w:noProof/>
        </w:rPr>
        <mc:AlternateContent>
          <mc:Choice Requires="wps">
            <w:drawing>
              <wp:anchor distT="0" distB="0" distL="114300" distR="114300" simplePos="0" relativeHeight="251658752" behindDoc="0" locked="0" layoutInCell="1" allowOverlap="1" wp14:anchorId="6F66838B" wp14:editId="4AD168A0">
                <wp:simplePos x="0" y="0"/>
                <wp:positionH relativeFrom="column">
                  <wp:posOffset>-17780</wp:posOffset>
                </wp:positionH>
                <wp:positionV relativeFrom="paragraph">
                  <wp:posOffset>115570</wp:posOffset>
                </wp:positionV>
                <wp:extent cx="1190625" cy="381635"/>
                <wp:effectExtent l="5080" t="9525"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1635"/>
                        </a:xfrm>
                        <a:prstGeom prst="rect">
                          <a:avLst/>
                        </a:prstGeom>
                        <a:solidFill>
                          <a:srgbClr val="FFFFFF"/>
                        </a:solidFill>
                        <a:ln w="9525">
                          <a:solidFill>
                            <a:srgbClr val="000000"/>
                          </a:solidFill>
                          <a:miter lim="800000"/>
                          <a:headEnd/>
                          <a:tailEnd/>
                        </a:ln>
                      </wps:spPr>
                      <wps:txbx>
                        <w:txbxContent>
                          <w:p w:rsidR="00127186" w:rsidRDefault="00127186" w:rsidP="00FC289F">
                            <w:pPr>
                              <w:jc w:val="center"/>
                              <w:rPr>
                                <w:b/>
                                <w:bCs/>
                                <w:sz w:val="26"/>
                                <w:szCs w:val="26"/>
                              </w:rPr>
                            </w:pPr>
                            <w:r>
                              <w:rPr>
                                <w:b/>
                                <w:bCs/>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838B" id="Rectangle 2" o:spid="_x0000_s1026" style="position:absolute;left:0;text-align:left;margin-left:-1.4pt;margin-top:9.1pt;width:93.75pt;height:3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">
                <v:textbox>
                  <w:txbxContent>
                    <w:p w:rsidR="00127186" w:rsidRDefault="00127186" w:rsidP="00FC289F">
                      <w:pPr>
                        <w:jc w:val="center"/>
                        <w:rPr>
                          <w:b/>
                          <w:bCs/>
                          <w:sz w:val="26"/>
                          <w:szCs w:val="26"/>
                        </w:rPr>
                      </w:pPr>
                      <w:r>
                        <w:rPr>
                          <w:b/>
                          <w:bCs/>
                          <w:sz w:val="26"/>
                          <w:szCs w:val="26"/>
                        </w:rPr>
                        <w:t>DỰ THẢO</w:t>
                      </w:r>
                    </w:p>
                  </w:txbxContent>
                </v:textbox>
              </v:rect>
            </w:pict>
          </mc:Fallback>
        </mc:AlternateContent>
      </w:r>
      <w:r w:rsidR="00FC289F" w:rsidRPr="00155F07">
        <w:rPr>
          <w:rFonts w:eastAsia="Times New Roman" w:cs="Times New Roman"/>
          <w:sz w:val="28"/>
          <w:szCs w:val="28"/>
        </w:rPr>
        <w:t> </w:t>
      </w:r>
    </w:p>
    <w:p w:rsidR="00FC289F" w:rsidRPr="00155F07" w:rsidRDefault="00FC289F" w:rsidP="00FC289F">
      <w:pPr>
        <w:shd w:val="clear" w:color="auto" w:fill="FFFFFF"/>
        <w:spacing w:line="288" w:lineRule="auto"/>
        <w:jc w:val="center"/>
        <w:rPr>
          <w:rFonts w:eastAsia="Times New Roman" w:cs="Times New Roman"/>
          <w:b/>
          <w:bCs/>
          <w:sz w:val="28"/>
          <w:szCs w:val="28"/>
        </w:rPr>
      </w:pPr>
      <w:r w:rsidRPr="00155F07">
        <w:rPr>
          <w:rFonts w:eastAsia="Times New Roman" w:cs="Times New Roman"/>
          <w:b/>
          <w:bCs/>
          <w:sz w:val="28"/>
          <w:szCs w:val="28"/>
        </w:rPr>
        <w:t>NGHỊ QUYẾT</w:t>
      </w:r>
    </w:p>
    <w:p w:rsidR="00A92636" w:rsidRPr="00A97953" w:rsidRDefault="00596ABC" w:rsidP="00AE7A4B">
      <w:pPr>
        <w:jc w:val="center"/>
        <w:rPr>
          <w:b/>
          <w:sz w:val="28"/>
          <w:szCs w:val="28"/>
          <w:lang w:val="nl-NL"/>
        </w:rPr>
      </w:pPr>
      <w:r w:rsidRPr="00A97953">
        <w:rPr>
          <w:rFonts w:eastAsia="Times New Roman" w:cs="Times New Roman"/>
          <w:b/>
          <w:bCs/>
          <w:sz w:val="28"/>
          <w:szCs w:val="28"/>
        </w:rPr>
        <w:t xml:space="preserve">Phê duyệt </w:t>
      </w:r>
      <w:r w:rsidR="000C6A87" w:rsidRPr="00A97953">
        <w:rPr>
          <w:rFonts w:eastAsia="Times New Roman" w:cs="Times New Roman"/>
          <w:b/>
          <w:bCs/>
          <w:sz w:val="28"/>
          <w:szCs w:val="28"/>
        </w:rPr>
        <w:t>Đ</w:t>
      </w:r>
      <w:r w:rsidR="00A92636" w:rsidRPr="00A97953">
        <w:rPr>
          <w:b/>
          <w:sz w:val="28"/>
          <w:szCs w:val="28"/>
          <w:lang w:val="nl-NL"/>
        </w:rPr>
        <w:t>ề án Phát triển y tế, chăm sóc sức khỏe nhân dân, nâng cao chất lượng dân số tỉnh Quảng Trị  giai đoạn 2022-2026, định hướng đến 2030</w:t>
      </w:r>
    </w:p>
    <w:p w:rsidR="00A92636" w:rsidRPr="00155F07" w:rsidRDefault="00641577" w:rsidP="00A92636">
      <w:pPr>
        <w:shd w:val="clear" w:color="auto" w:fill="FFFFFF"/>
        <w:spacing w:line="288" w:lineRule="auto"/>
        <w:jc w:val="center"/>
        <w:rPr>
          <w:rFonts w:eastAsia="Times New Roman" w:cs="Times New Roman"/>
          <w:b/>
          <w:sz w:val="28"/>
          <w:szCs w:val="28"/>
        </w:rPr>
      </w:pPr>
      <w:r w:rsidRPr="00155F07">
        <w:rPr>
          <w:rFonts w:eastAsia="Times New Roman" w:cs="Times New Roman"/>
          <w:b/>
          <w:noProof/>
          <w:sz w:val="28"/>
          <w:szCs w:val="28"/>
        </w:rPr>
        <mc:AlternateContent>
          <mc:Choice Requires="wps">
            <w:drawing>
              <wp:anchor distT="0" distB="0" distL="114300" distR="114300" simplePos="0" relativeHeight="251659776" behindDoc="0" locked="0" layoutInCell="1" allowOverlap="1" wp14:anchorId="5EA7A926" wp14:editId="61110DA4">
                <wp:simplePos x="0" y="0"/>
                <wp:positionH relativeFrom="column">
                  <wp:posOffset>1923415</wp:posOffset>
                </wp:positionH>
                <wp:positionV relativeFrom="paragraph">
                  <wp:posOffset>69215</wp:posOffset>
                </wp:positionV>
                <wp:extent cx="1962150" cy="0"/>
                <wp:effectExtent l="12700" t="10160" r="63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23095F" id="AutoShape 6" o:spid="_x0000_s1026" type="#_x0000_t32" style="position:absolute;margin-left:151.45pt;margin-top:5.45pt;width:15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c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JbzaTY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"/>
            </w:pict>
          </mc:Fallback>
        </mc:AlternateContent>
      </w:r>
    </w:p>
    <w:p w:rsidR="00FC289F" w:rsidRPr="00155F07" w:rsidRDefault="00FC289F" w:rsidP="00A97953">
      <w:pPr>
        <w:shd w:val="clear" w:color="auto" w:fill="FFFFFF"/>
        <w:spacing w:before="240"/>
        <w:jc w:val="center"/>
        <w:rPr>
          <w:rFonts w:eastAsia="Times New Roman" w:cs="Times New Roman"/>
          <w:b/>
          <w:sz w:val="28"/>
          <w:szCs w:val="28"/>
        </w:rPr>
      </w:pPr>
      <w:r w:rsidRPr="00155F07">
        <w:rPr>
          <w:rFonts w:eastAsia="Times New Roman" w:cs="Times New Roman"/>
          <w:b/>
          <w:sz w:val="28"/>
          <w:szCs w:val="28"/>
        </w:rPr>
        <w:t>HỘI ĐỒNG NHÂN DÂN TỈNH QUẢNG TRỊ</w:t>
      </w:r>
    </w:p>
    <w:p w:rsidR="00FC289F" w:rsidRPr="00155F07" w:rsidRDefault="00FC289F" w:rsidP="0008234A">
      <w:pPr>
        <w:shd w:val="clear" w:color="auto" w:fill="FFFFFF"/>
        <w:jc w:val="center"/>
        <w:rPr>
          <w:rFonts w:eastAsia="Times New Roman" w:cs="Times New Roman"/>
          <w:b/>
          <w:sz w:val="28"/>
          <w:szCs w:val="28"/>
        </w:rPr>
      </w:pPr>
      <w:r w:rsidRPr="00155F07">
        <w:rPr>
          <w:rFonts w:eastAsia="Times New Roman" w:cs="Times New Roman"/>
          <w:b/>
          <w:sz w:val="28"/>
          <w:szCs w:val="28"/>
        </w:rPr>
        <w:t>KHÓA VII</w:t>
      </w:r>
      <w:r w:rsidR="00AA36C3" w:rsidRPr="00155F07">
        <w:rPr>
          <w:rFonts w:eastAsia="Times New Roman" w:cs="Times New Roman"/>
          <w:b/>
          <w:sz w:val="28"/>
          <w:szCs w:val="28"/>
        </w:rPr>
        <w:t>I</w:t>
      </w:r>
      <w:r w:rsidRPr="00155F07">
        <w:rPr>
          <w:rFonts w:eastAsia="Times New Roman" w:cs="Times New Roman"/>
          <w:b/>
          <w:sz w:val="28"/>
          <w:szCs w:val="28"/>
        </w:rPr>
        <w:t xml:space="preserve">, KỲ HỌP THỨ </w:t>
      </w:r>
      <w:r w:rsidR="00596ABC" w:rsidRPr="00155F07">
        <w:rPr>
          <w:rFonts w:eastAsia="Times New Roman" w:cs="Times New Roman"/>
          <w:b/>
          <w:sz w:val="28"/>
          <w:szCs w:val="28"/>
        </w:rPr>
        <w:t>10</w:t>
      </w:r>
    </w:p>
    <w:p w:rsidR="00596ABC" w:rsidRPr="00155F07" w:rsidRDefault="00596ABC" w:rsidP="00FC289F">
      <w:pPr>
        <w:shd w:val="clear" w:color="auto" w:fill="FFFFFF"/>
        <w:spacing w:line="288" w:lineRule="auto"/>
        <w:jc w:val="center"/>
        <w:rPr>
          <w:rFonts w:eastAsia="Times New Roman" w:cs="Times New Roman"/>
          <w:b/>
          <w:sz w:val="28"/>
          <w:szCs w:val="28"/>
        </w:rPr>
      </w:pPr>
    </w:p>
    <w:p w:rsidR="00FC289F" w:rsidRPr="00155F07" w:rsidRDefault="00221C2A" w:rsidP="00A97953">
      <w:pPr>
        <w:shd w:val="clear" w:color="auto" w:fill="FFFFFF"/>
        <w:spacing w:before="60"/>
        <w:ind w:firstLine="567"/>
        <w:jc w:val="both"/>
        <w:rPr>
          <w:rFonts w:eastAsia="Times New Roman" w:cs="Times New Roman"/>
          <w:i/>
          <w:sz w:val="28"/>
          <w:szCs w:val="28"/>
        </w:rPr>
      </w:pPr>
      <w:r w:rsidRPr="00155F07">
        <w:rPr>
          <w:rFonts w:eastAsia="Times New Roman" w:cs="Times New Roman"/>
          <w:i/>
          <w:sz w:val="28"/>
          <w:szCs w:val="28"/>
        </w:rPr>
        <w:t xml:space="preserve">Căn cứ Luật Tổ chức </w:t>
      </w:r>
      <w:r w:rsidR="00A97953">
        <w:rPr>
          <w:rFonts w:eastAsia="Times New Roman" w:cs="Times New Roman"/>
          <w:i/>
          <w:sz w:val="28"/>
          <w:szCs w:val="28"/>
        </w:rPr>
        <w:t>c</w:t>
      </w:r>
      <w:r w:rsidRPr="00155F07">
        <w:rPr>
          <w:rFonts w:eastAsia="Times New Roman" w:cs="Times New Roman"/>
          <w:i/>
          <w:sz w:val="28"/>
          <w:szCs w:val="28"/>
        </w:rPr>
        <w:t xml:space="preserve">hính quyền địa phương ngày 19/6/2015; Luật sửa đổi bổ sung một số điều của Luật Tổ chức </w:t>
      </w:r>
      <w:r w:rsidR="00A97953">
        <w:rPr>
          <w:rFonts w:eastAsia="Times New Roman" w:cs="Times New Roman"/>
          <w:i/>
          <w:sz w:val="28"/>
          <w:szCs w:val="28"/>
        </w:rPr>
        <w:t>c</w:t>
      </w:r>
      <w:r w:rsidRPr="00155F07">
        <w:rPr>
          <w:rFonts w:eastAsia="Times New Roman" w:cs="Times New Roman"/>
          <w:i/>
          <w:sz w:val="28"/>
          <w:szCs w:val="28"/>
        </w:rPr>
        <w:t>hính quyền địa phương ngày 22/11/2019</w:t>
      </w:r>
      <w:r w:rsidR="00E808A9" w:rsidRPr="00155F07">
        <w:rPr>
          <w:rFonts w:eastAsia="Times New Roman" w:cs="Times New Roman"/>
          <w:i/>
          <w:sz w:val="28"/>
          <w:szCs w:val="28"/>
        </w:rPr>
        <w:t>;</w:t>
      </w:r>
    </w:p>
    <w:p w:rsidR="00EB7DDD" w:rsidRPr="00155F07" w:rsidRDefault="00EB7DDD" w:rsidP="00A97953">
      <w:pPr>
        <w:shd w:val="clear" w:color="auto" w:fill="FFFFFF"/>
        <w:spacing w:before="60"/>
        <w:ind w:firstLine="567"/>
        <w:jc w:val="both"/>
        <w:rPr>
          <w:i/>
          <w:sz w:val="28"/>
          <w:szCs w:val="28"/>
        </w:rPr>
      </w:pPr>
      <w:r w:rsidRPr="00155F07">
        <w:rPr>
          <w:i/>
          <w:sz w:val="28"/>
          <w:szCs w:val="28"/>
        </w:rPr>
        <w:t xml:space="preserve">Căn cứ Luật Bảo vệ sức khỏe </w:t>
      </w:r>
      <w:r w:rsidR="00A97953">
        <w:rPr>
          <w:i/>
          <w:sz w:val="28"/>
          <w:szCs w:val="28"/>
        </w:rPr>
        <w:t>N</w:t>
      </w:r>
      <w:r w:rsidRPr="00155F07">
        <w:rPr>
          <w:i/>
          <w:sz w:val="28"/>
          <w:szCs w:val="28"/>
        </w:rPr>
        <w:t>hân dân ngày 30/6/1989;</w:t>
      </w:r>
    </w:p>
    <w:p w:rsidR="003E5BAD" w:rsidRPr="00155F07" w:rsidRDefault="003E5BAD" w:rsidP="00A97953">
      <w:pPr>
        <w:spacing w:before="60"/>
        <w:ind w:firstLine="567"/>
        <w:jc w:val="both"/>
        <w:rPr>
          <w:i/>
          <w:sz w:val="28"/>
          <w:szCs w:val="28"/>
          <w:lang w:val="sv-SE"/>
        </w:rPr>
      </w:pPr>
      <w:r w:rsidRPr="00155F07">
        <w:rPr>
          <w:i/>
          <w:sz w:val="28"/>
          <w:szCs w:val="28"/>
          <w:lang w:val="sv-SE"/>
        </w:rPr>
        <w:t>Căn cứ Luật Dượ</w:t>
      </w:r>
      <w:r w:rsidR="00A97953">
        <w:rPr>
          <w:i/>
          <w:sz w:val="28"/>
          <w:szCs w:val="28"/>
          <w:lang w:val="sv-SE"/>
        </w:rPr>
        <w:t>c ngày 06/4/</w:t>
      </w:r>
      <w:r w:rsidRPr="00155F07">
        <w:rPr>
          <w:i/>
          <w:sz w:val="28"/>
          <w:szCs w:val="28"/>
          <w:lang w:val="sv-SE"/>
        </w:rPr>
        <w:t>2016;</w:t>
      </w:r>
    </w:p>
    <w:p w:rsidR="00EB7DDD" w:rsidRPr="00155F07" w:rsidRDefault="00EB7DDD" w:rsidP="00A97953">
      <w:pPr>
        <w:shd w:val="clear" w:color="auto" w:fill="FFFFFF"/>
        <w:spacing w:before="60"/>
        <w:ind w:firstLine="567"/>
        <w:jc w:val="both"/>
        <w:rPr>
          <w:i/>
          <w:sz w:val="28"/>
          <w:szCs w:val="28"/>
        </w:rPr>
      </w:pPr>
      <w:r w:rsidRPr="00155F07">
        <w:rPr>
          <w:i/>
          <w:sz w:val="28"/>
          <w:szCs w:val="28"/>
        </w:rPr>
        <w:t>Căn cứ Quyết định số 122/QĐ-TTg ngày 10/01/2013 của Thủ tướng Chính phủ về việc phê duyệt chiến lược Quốc gia bảo vệ, chăm sóc và nâng cao sức khỏe nhân dân giai đoạn 2011- 2020, tầm nhìn đến năm 2030;</w:t>
      </w:r>
    </w:p>
    <w:p w:rsidR="001F4002" w:rsidRPr="00155F07" w:rsidRDefault="001F4002" w:rsidP="00A97953">
      <w:pPr>
        <w:spacing w:before="60"/>
        <w:ind w:firstLine="567"/>
        <w:jc w:val="both"/>
        <w:rPr>
          <w:i/>
          <w:sz w:val="28"/>
          <w:szCs w:val="28"/>
        </w:rPr>
      </w:pPr>
      <w:r w:rsidRPr="00155F07">
        <w:rPr>
          <w:i/>
          <w:sz w:val="28"/>
          <w:szCs w:val="28"/>
          <w:lang w:val="es-ES_tradnl"/>
        </w:rPr>
        <w:t>Căn cứ Quyết định số 1092/QĐ-TTg ngày 02/9/2018 của  Thủ tướng Chính phủ phê duyệt Chương trình sức khỏe Việt Nam;</w:t>
      </w:r>
    </w:p>
    <w:p w:rsidR="00005E4A" w:rsidRPr="0074517D" w:rsidRDefault="0041080D" w:rsidP="00A97953">
      <w:pPr>
        <w:shd w:val="clear" w:color="auto" w:fill="FFFFFF"/>
        <w:spacing w:before="60"/>
        <w:ind w:firstLine="567"/>
        <w:jc w:val="both"/>
        <w:rPr>
          <w:i/>
          <w:sz w:val="28"/>
          <w:szCs w:val="28"/>
        </w:rPr>
      </w:pPr>
      <w:r w:rsidRPr="00155F07">
        <w:rPr>
          <w:i/>
          <w:sz w:val="28"/>
          <w:szCs w:val="28"/>
        </w:rPr>
        <w:t>X</w:t>
      </w:r>
      <w:r w:rsidR="00FC289F" w:rsidRPr="00155F07">
        <w:rPr>
          <w:i/>
          <w:sz w:val="28"/>
          <w:szCs w:val="28"/>
        </w:rPr>
        <w:t xml:space="preserve">ét Tờ trình số </w:t>
      </w:r>
      <w:r w:rsidR="001F4002" w:rsidRPr="00155F07">
        <w:rPr>
          <w:i/>
          <w:sz w:val="28"/>
          <w:szCs w:val="28"/>
        </w:rPr>
        <w:t xml:space="preserve">       </w:t>
      </w:r>
      <w:r w:rsidR="00FC289F" w:rsidRPr="00155F07">
        <w:rPr>
          <w:i/>
          <w:sz w:val="28"/>
          <w:szCs w:val="28"/>
        </w:rPr>
        <w:t>/TTr-UBND ngày</w:t>
      </w:r>
      <w:r w:rsidR="001F4002" w:rsidRPr="00155F07">
        <w:rPr>
          <w:i/>
          <w:sz w:val="28"/>
          <w:szCs w:val="28"/>
        </w:rPr>
        <w:t xml:space="preserve"> </w:t>
      </w:r>
      <w:r w:rsidR="00A97953">
        <w:rPr>
          <w:i/>
          <w:sz w:val="28"/>
          <w:szCs w:val="28"/>
        </w:rPr>
        <w:t xml:space="preserve">  </w:t>
      </w:r>
      <w:r w:rsidR="00FC289F" w:rsidRPr="00155F07">
        <w:rPr>
          <w:i/>
          <w:sz w:val="28"/>
          <w:szCs w:val="28"/>
        </w:rPr>
        <w:t xml:space="preserve"> </w:t>
      </w:r>
      <w:r w:rsidR="00EB7DDD" w:rsidRPr="00155F07">
        <w:rPr>
          <w:i/>
          <w:sz w:val="28"/>
          <w:szCs w:val="28"/>
        </w:rPr>
        <w:t>/</w:t>
      </w:r>
      <w:r w:rsidR="001F4002" w:rsidRPr="00155F07">
        <w:rPr>
          <w:i/>
          <w:sz w:val="28"/>
          <w:szCs w:val="28"/>
        </w:rPr>
        <w:t xml:space="preserve"> </w:t>
      </w:r>
      <w:r w:rsidR="00A97953">
        <w:rPr>
          <w:i/>
          <w:sz w:val="28"/>
          <w:szCs w:val="28"/>
        </w:rPr>
        <w:t xml:space="preserve"> </w:t>
      </w:r>
      <w:r w:rsidR="00EB7DDD" w:rsidRPr="00155F07">
        <w:rPr>
          <w:i/>
          <w:sz w:val="28"/>
          <w:szCs w:val="28"/>
        </w:rPr>
        <w:t xml:space="preserve"> </w:t>
      </w:r>
      <w:r w:rsidR="00FC289F" w:rsidRPr="00155F07">
        <w:rPr>
          <w:i/>
          <w:sz w:val="28"/>
          <w:szCs w:val="28"/>
        </w:rPr>
        <w:t>/2022</w:t>
      </w:r>
      <w:r w:rsidRPr="00155F07">
        <w:rPr>
          <w:i/>
          <w:sz w:val="28"/>
          <w:szCs w:val="28"/>
        </w:rPr>
        <w:t xml:space="preserve"> của UBND tỉnh về</w:t>
      </w:r>
      <w:r w:rsidR="00A97953">
        <w:rPr>
          <w:i/>
          <w:sz w:val="28"/>
          <w:szCs w:val="28"/>
        </w:rPr>
        <w:t xml:space="preserve"> việc</w:t>
      </w:r>
      <w:r w:rsidRPr="00155F07">
        <w:rPr>
          <w:i/>
          <w:sz w:val="28"/>
          <w:szCs w:val="28"/>
        </w:rPr>
        <w:t xml:space="preserve"> phê duyệt </w:t>
      </w:r>
      <w:r w:rsidR="00FC289F" w:rsidRPr="00155F07">
        <w:rPr>
          <w:i/>
          <w:sz w:val="28"/>
          <w:szCs w:val="28"/>
        </w:rPr>
        <w:t xml:space="preserve"> </w:t>
      </w:r>
      <w:r w:rsidR="000C6A87" w:rsidRPr="00155F07">
        <w:rPr>
          <w:i/>
          <w:sz w:val="28"/>
          <w:szCs w:val="28"/>
        </w:rPr>
        <w:t>Đ</w:t>
      </w:r>
      <w:r w:rsidR="00FC289F" w:rsidRPr="00155F07">
        <w:rPr>
          <w:i/>
          <w:sz w:val="28"/>
          <w:szCs w:val="28"/>
        </w:rPr>
        <w:t xml:space="preserve">ề án </w:t>
      </w:r>
      <w:r w:rsidR="002E5E0C" w:rsidRPr="00155F07">
        <w:rPr>
          <w:i/>
          <w:sz w:val="28"/>
          <w:szCs w:val="28"/>
          <w:lang w:val="nl-NL"/>
        </w:rPr>
        <w:t>Phát triển y tế, chăm sóc sức khỏe nhân dân, nâng cao chất lượng dân số tỉnh Quảng Trị giai đoạn 2022-2026, định hướng đến 2030;</w:t>
      </w:r>
      <w:r w:rsidR="002E5E0C" w:rsidRPr="00155F07">
        <w:rPr>
          <w:i/>
          <w:sz w:val="26"/>
          <w:szCs w:val="28"/>
          <w:lang w:val="nl-NL"/>
        </w:rPr>
        <w:t xml:space="preserve"> </w:t>
      </w:r>
      <w:r w:rsidRPr="00155F07">
        <w:rPr>
          <w:i/>
          <w:sz w:val="28"/>
          <w:szCs w:val="28"/>
        </w:rPr>
        <w:t xml:space="preserve">Báo cáo thẩm tra của Ban Văn hóa </w:t>
      </w:r>
      <w:r w:rsidR="00585249" w:rsidRPr="00155F07">
        <w:rPr>
          <w:i/>
          <w:sz w:val="28"/>
          <w:szCs w:val="28"/>
        </w:rPr>
        <w:t xml:space="preserve">- </w:t>
      </w:r>
      <w:r w:rsidRPr="00155F07">
        <w:rPr>
          <w:i/>
          <w:sz w:val="28"/>
          <w:szCs w:val="28"/>
        </w:rPr>
        <w:t>Xã hội</w:t>
      </w:r>
      <w:r w:rsidR="000C6A87" w:rsidRPr="00155F07">
        <w:rPr>
          <w:i/>
          <w:sz w:val="28"/>
          <w:szCs w:val="28"/>
        </w:rPr>
        <w:t xml:space="preserve"> H</w:t>
      </w:r>
      <w:r w:rsidR="00A97953">
        <w:rPr>
          <w:i/>
          <w:sz w:val="28"/>
          <w:szCs w:val="28"/>
        </w:rPr>
        <w:t>ội đồng Nhân dân</w:t>
      </w:r>
      <w:r w:rsidRPr="00155F07">
        <w:rPr>
          <w:i/>
          <w:sz w:val="28"/>
          <w:szCs w:val="28"/>
        </w:rPr>
        <w:t xml:space="preserve"> tỉnh</w:t>
      </w:r>
      <w:r w:rsidR="00585249" w:rsidRPr="00155F07">
        <w:rPr>
          <w:i/>
          <w:sz w:val="28"/>
          <w:szCs w:val="28"/>
        </w:rPr>
        <w:t>;</w:t>
      </w:r>
      <w:r w:rsidRPr="00155F07">
        <w:rPr>
          <w:i/>
          <w:sz w:val="28"/>
          <w:szCs w:val="28"/>
        </w:rPr>
        <w:t xml:space="preserve">ý kiến của Đại biểu Hội đồng </w:t>
      </w:r>
      <w:r w:rsidR="00EF5E8D" w:rsidRPr="00155F07">
        <w:rPr>
          <w:i/>
          <w:sz w:val="28"/>
          <w:szCs w:val="28"/>
        </w:rPr>
        <w:t>N</w:t>
      </w:r>
      <w:r w:rsidRPr="00155F07">
        <w:rPr>
          <w:i/>
          <w:sz w:val="28"/>
          <w:szCs w:val="28"/>
        </w:rPr>
        <w:t>hân dân tỉnh</w:t>
      </w:r>
      <w:r w:rsidR="00585249" w:rsidRPr="00155F07">
        <w:rPr>
          <w:i/>
          <w:sz w:val="28"/>
          <w:szCs w:val="28"/>
        </w:rPr>
        <w:t xml:space="preserve"> tại kỳ họp</w:t>
      </w:r>
      <w:r w:rsidRPr="00155F07">
        <w:rPr>
          <w:i/>
          <w:sz w:val="28"/>
          <w:szCs w:val="28"/>
        </w:rPr>
        <w:t>.</w:t>
      </w:r>
    </w:p>
    <w:p w:rsidR="00FC289F" w:rsidRPr="00155F07" w:rsidRDefault="00FC289F" w:rsidP="00A97953">
      <w:pPr>
        <w:shd w:val="clear" w:color="auto" w:fill="FFFFFF"/>
        <w:spacing w:before="120" w:after="120"/>
        <w:ind w:firstLine="567"/>
        <w:jc w:val="center"/>
        <w:rPr>
          <w:rFonts w:eastAsia="Times New Roman" w:cs="Times New Roman"/>
          <w:b/>
          <w:sz w:val="28"/>
          <w:szCs w:val="28"/>
        </w:rPr>
      </w:pPr>
      <w:r w:rsidRPr="00155F07">
        <w:rPr>
          <w:rFonts w:eastAsia="Times New Roman" w:cs="Times New Roman"/>
          <w:b/>
          <w:sz w:val="28"/>
          <w:szCs w:val="28"/>
        </w:rPr>
        <w:t xml:space="preserve">QUYẾT </w:t>
      </w:r>
      <w:r w:rsidR="00585249" w:rsidRPr="00155F07">
        <w:rPr>
          <w:rFonts w:eastAsia="Times New Roman" w:cs="Times New Roman"/>
          <w:b/>
          <w:sz w:val="28"/>
          <w:szCs w:val="28"/>
        </w:rPr>
        <w:t>NGHỊ</w:t>
      </w:r>
      <w:r w:rsidRPr="00155F07">
        <w:rPr>
          <w:rFonts w:eastAsia="Times New Roman" w:cs="Times New Roman"/>
          <w:b/>
          <w:sz w:val="28"/>
          <w:szCs w:val="28"/>
        </w:rPr>
        <w:t>:</w:t>
      </w:r>
    </w:p>
    <w:p w:rsidR="00FC289F" w:rsidRPr="00155F07" w:rsidRDefault="00FC289F" w:rsidP="00A97953">
      <w:pPr>
        <w:shd w:val="clear" w:color="auto" w:fill="FFFFFF"/>
        <w:spacing w:before="60"/>
        <w:ind w:firstLine="567"/>
        <w:jc w:val="both"/>
        <w:rPr>
          <w:rFonts w:eastAsia="Times New Roman" w:cs="Times New Roman"/>
          <w:sz w:val="28"/>
          <w:szCs w:val="28"/>
        </w:rPr>
      </w:pPr>
      <w:r w:rsidRPr="00155F07">
        <w:rPr>
          <w:rFonts w:eastAsia="Times New Roman" w:cs="Times New Roman"/>
          <w:b/>
          <w:sz w:val="28"/>
          <w:szCs w:val="28"/>
        </w:rPr>
        <w:t>Điều 1</w:t>
      </w:r>
      <w:r w:rsidRPr="00155F07">
        <w:rPr>
          <w:rFonts w:eastAsia="Times New Roman" w:cs="Times New Roman"/>
          <w:sz w:val="28"/>
          <w:szCs w:val="28"/>
        </w:rPr>
        <w:t xml:space="preserve">. </w:t>
      </w:r>
      <w:r w:rsidR="002E5E0C" w:rsidRPr="00155F07">
        <w:rPr>
          <w:rFonts w:eastAsia="Times New Roman" w:cs="Times New Roman"/>
          <w:sz w:val="28"/>
          <w:szCs w:val="28"/>
        </w:rPr>
        <w:t xml:space="preserve">Phê duyệt </w:t>
      </w:r>
      <w:r w:rsidR="000C6A87" w:rsidRPr="00155F07">
        <w:rPr>
          <w:rFonts w:eastAsia="Times New Roman" w:cs="Times New Roman"/>
          <w:sz w:val="28"/>
          <w:szCs w:val="28"/>
        </w:rPr>
        <w:t>Đ</w:t>
      </w:r>
      <w:r w:rsidR="002A4BB5" w:rsidRPr="00155F07">
        <w:rPr>
          <w:rFonts w:eastAsia="Times New Roman" w:cs="Times New Roman"/>
          <w:sz w:val="28"/>
          <w:szCs w:val="28"/>
        </w:rPr>
        <w:t xml:space="preserve">ề án </w:t>
      </w:r>
      <w:r w:rsidR="002A4BB5" w:rsidRPr="00155F07">
        <w:rPr>
          <w:sz w:val="28"/>
          <w:szCs w:val="28"/>
          <w:lang w:val="nl-NL"/>
        </w:rPr>
        <w:t>Phát triển y tế, chăm sóc sức khỏe nhân dân, nâng cao chất lượng dân số tỉnh Quảng Trị giai đoạn 2022-2026, định hướng đến 2030</w:t>
      </w:r>
      <w:r w:rsidR="002A4BB5" w:rsidRPr="00155F07">
        <w:rPr>
          <w:rFonts w:eastAsia="Times New Roman" w:cs="Times New Roman"/>
          <w:sz w:val="28"/>
          <w:szCs w:val="28"/>
        </w:rPr>
        <w:t xml:space="preserve"> </w:t>
      </w:r>
      <w:r w:rsidR="008738EE" w:rsidRPr="00155F07">
        <w:rPr>
          <w:rFonts w:eastAsia="Times New Roman" w:cs="Times New Roman"/>
          <w:sz w:val="28"/>
          <w:szCs w:val="28"/>
        </w:rPr>
        <w:t>với những nội dung chính sau:</w:t>
      </w:r>
    </w:p>
    <w:p w:rsidR="00005E4A" w:rsidRPr="00155F07" w:rsidRDefault="009A790F" w:rsidP="00A97953">
      <w:pPr>
        <w:widowControl w:val="0"/>
        <w:spacing w:before="60"/>
        <w:ind w:firstLine="567"/>
        <w:jc w:val="both"/>
        <w:rPr>
          <w:b/>
          <w:bCs/>
          <w:iCs/>
          <w:sz w:val="28"/>
          <w:szCs w:val="28"/>
        </w:rPr>
      </w:pPr>
      <w:r w:rsidRPr="00155F07">
        <w:rPr>
          <w:bCs/>
          <w:iCs/>
          <w:sz w:val="28"/>
          <w:szCs w:val="28"/>
        </w:rPr>
        <w:t>1. Mục tiêu chung:</w:t>
      </w:r>
      <w:r w:rsidRPr="00155F07">
        <w:rPr>
          <w:b/>
          <w:bCs/>
          <w:iCs/>
          <w:sz w:val="28"/>
          <w:szCs w:val="28"/>
        </w:rPr>
        <w:t xml:space="preserve"> </w:t>
      </w:r>
    </w:p>
    <w:p w:rsidR="009A790F" w:rsidRPr="00155F07" w:rsidRDefault="00005E4A" w:rsidP="00A97953">
      <w:pPr>
        <w:widowControl w:val="0"/>
        <w:spacing w:before="60"/>
        <w:ind w:firstLine="567"/>
        <w:jc w:val="both"/>
        <w:rPr>
          <w:sz w:val="28"/>
          <w:szCs w:val="28"/>
          <w:lang w:val="nl-NL" w:eastAsia="vi-VN"/>
        </w:rPr>
      </w:pPr>
      <w:r w:rsidRPr="00155F07">
        <w:rPr>
          <w:b/>
          <w:bCs/>
          <w:iCs/>
          <w:sz w:val="28"/>
          <w:szCs w:val="28"/>
        </w:rPr>
        <w:t xml:space="preserve">- </w:t>
      </w:r>
      <w:r w:rsidR="009A790F" w:rsidRPr="00155F07">
        <w:rPr>
          <w:spacing w:val="-4"/>
          <w:sz w:val="28"/>
          <w:szCs w:val="28"/>
          <w:lang w:val="nl-NL" w:eastAsia="vi-VN"/>
        </w:rPr>
        <w:t>Nâng cao s</w:t>
      </w:r>
      <w:r w:rsidR="009A790F" w:rsidRPr="00155F07">
        <w:rPr>
          <w:spacing w:val="-4"/>
          <w:sz w:val="28"/>
          <w:szCs w:val="28"/>
          <w:lang w:val="vi-VN" w:eastAsia="vi-VN"/>
        </w:rPr>
        <w:t>ức kh</w:t>
      </w:r>
      <w:r w:rsidR="009A790F" w:rsidRPr="00155F07">
        <w:rPr>
          <w:spacing w:val="-4"/>
          <w:sz w:val="28"/>
          <w:szCs w:val="28"/>
          <w:lang w:eastAsia="vi-VN"/>
        </w:rPr>
        <w:t>ỏe</w:t>
      </w:r>
      <w:r w:rsidR="009A790F" w:rsidRPr="00155F07">
        <w:rPr>
          <w:spacing w:val="-4"/>
          <w:sz w:val="28"/>
          <w:szCs w:val="28"/>
          <w:lang w:val="vi-VN" w:eastAsia="vi-VN"/>
        </w:rPr>
        <w:t xml:space="preserve"> </w:t>
      </w:r>
      <w:r w:rsidR="009A790F" w:rsidRPr="00155F07">
        <w:rPr>
          <w:spacing w:val="-4"/>
          <w:sz w:val="28"/>
          <w:szCs w:val="28"/>
          <w:lang w:val="nl-NL" w:eastAsia="vi-VN"/>
        </w:rPr>
        <w:t xml:space="preserve">người dân </w:t>
      </w:r>
      <w:r w:rsidR="009A790F" w:rsidRPr="00155F07">
        <w:rPr>
          <w:spacing w:val="-4"/>
          <w:sz w:val="28"/>
          <w:szCs w:val="28"/>
          <w:lang w:val="vi-VN" w:eastAsia="vi-VN"/>
        </w:rPr>
        <w:t>cả về thể chất</w:t>
      </w:r>
      <w:r w:rsidR="009A790F" w:rsidRPr="00155F07">
        <w:rPr>
          <w:spacing w:val="-4"/>
          <w:sz w:val="28"/>
          <w:szCs w:val="28"/>
          <w:lang w:val="nl-NL" w:eastAsia="vi-VN"/>
        </w:rPr>
        <w:t>, tinh th</w:t>
      </w:r>
      <w:r w:rsidR="009A790F" w:rsidRPr="00155F07">
        <w:rPr>
          <w:spacing w:val="-4"/>
          <w:sz w:val="28"/>
          <w:szCs w:val="28"/>
          <w:lang w:val="vi-VN" w:eastAsia="vi-VN"/>
        </w:rPr>
        <w:t>ần, tầm v</w:t>
      </w:r>
      <w:r w:rsidR="009A790F" w:rsidRPr="00155F07">
        <w:rPr>
          <w:spacing w:val="-4"/>
          <w:sz w:val="28"/>
          <w:szCs w:val="28"/>
          <w:lang w:val="nl-NL" w:eastAsia="vi-VN"/>
        </w:rPr>
        <w:t>óc, tu</w:t>
      </w:r>
      <w:r w:rsidR="009A790F" w:rsidRPr="00155F07">
        <w:rPr>
          <w:spacing w:val="-4"/>
          <w:sz w:val="28"/>
          <w:szCs w:val="28"/>
          <w:lang w:val="vi-VN" w:eastAsia="vi-VN"/>
        </w:rPr>
        <w:t>ổi thọ</w:t>
      </w:r>
      <w:r w:rsidR="009A790F" w:rsidRPr="00155F07">
        <w:rPr>
          <w:spacing w:val="-4"/>
          <w:sz w:val="28"/>
          <w:szCs w:val="28"/>
          <w:lang w:val="nl-NL" w:eastAsia="vi-VN"/>
        </w:rPr>
        <w:t xml:space="preserve"> và </w:t>
      </w:r>
      <w:r w:rsidR="009A790F" w:rsidRPr="00155F07">
        <w:rPr>
          <w:spacing w:val="-4"/>
          <w:sz w:val="28"/>
          <w:szCs w:val="28"/>
          <w:lang w:val="vi-VN" w:eastAsia="vi-VN"/>
        </w:rPr>
        <w:t xml:space="preserve">chất lượng cuộc sống. </w:t>
      </w:r>
      <w:r w:rsidR="009A790F" w:rsidRPr="00155F07">
        <w:rPr>
          <w:spacing w:val="-4"/>
          <w:sz w:val="28"/>
          <w:szCs w:val="28"/>
          <w:lang w:val="nl-NL" w:eastAsia="vi-VN"/>
        </w:rPr>
        <w:t xml:space="preserve">Giảm tỷ lệ mắc bệnh, tử vong và tàn tật </w:t>
      </w:r>
      <w:r w:rsidR="009A790F" w:rsidRPr="00155F07">
        <w:rPr>
          <w:spacing w:val="4"/>
          <w:sz w:val="28"/>
          <w:szCs w:val="28"/>
          <w:lang w:val="nl-NL" w:eastAsia="vi-VN"/>
        </w:rPr>
        <w:t>do bệnh, dịch bệnh. Xây d</w:t>
      </w:r>
      <w:r w:rsidR="009A790F" w:rsidRPr="00155F07">
        <w:rPr>
          <w:spacing w:val="4"/>
          <w:sz w:val="28"/>
          <w:szCs w:val="28"/>
          <w:lang w:val="vi-VN" w:eastAsia="vi-VN"/>
        </w:rPr>
        <w:t xml:space="preserve">ựng hệ thống y tế </w:t>
      </w:r>
      <w:r w:rsidR="009A790F" w:rsidRPr="00155F07">
        <w:rPr>
          <w:spacing w:val="4"/>
          <w:sz w:val="28"/>
          <w:szCs w:val="28"/>
          <w:lang w:val="nl-NL" w:eastAsia="vi-VN"/>
        </w:rPr>
        <w:t xml:space="preserve">phát triển đồng bộ, </w:t>
      </w:r>
      <w:r w:rsidR="009A790F" w:rsidRPr="00155F07">
        <w:rPr>
          <w:spacing w:val="4"/>
          <w:sz w:val="28"/>
          <w:szCs w:val="28"/>
          <w:lang w:val="vi-VN" w:eastAsia="vi-VN"/>
        </w:rPr>
        <w:t>c</w:t>
      </w:r>
      <w:r w:rsidR="009A790F" w:rsidRPr="00155F07">
        <w:rPr>
          <w:spacing w:val="4"/>
          <w:sz w:val="28"/>
          <w:szCs w:val="28"/>
          <w:lang w:val="nl-NL" w:eastAsia="vi-VN"/>
        </w:rPr>
        <w:t>ông b</w:t>
      </w:r>
      <w:r w:rsidR="009A790F" w:rsidRPr="00155F07">
        <w:rPr>
          <w:spacing w:val="4"/>
          <w:sz w:val="28"/>
          <w:szCs w:val="28"/>
          <w:lang w:val="vi-VN" w:eastAsia="vi-VN"/>
        </w:rPr>
        <w:t xml:space="preserve">ằng, </w:t>
      </w:r>
      <w:r w:rsidR="009A790F" w:rsidRPr="00155F07">
        <w:rPr>
          <w:sz w:val="28"/>
          <w:szCs w:val="28"/>
          <w:lang w:val="vi-VN" w:eastAsia="vi-VN"/>
        </w:rPr>
        <w:t>chất lượng, hiệu quả v</w:t>
      </w:r>
      <w:r w:rsidR="009A790F" w:rsidRPr="00155F07">
        <w:rPr>
          <w:sz w:val="28"/>
          <w:szCs w:val="28"/>
          <w:lang w:val="nl-NL" w:eastAsia="vi-VN"/>
        </w:rPr>
        <w:t>à h</w:t>
      </w:r>
      <w:r w:rsidR="009A790F" w:rsidRPr="00155F07">
        <w:rPr>
          <w:sz w:val="28"/>
          <w:szCs w:val="28"/>
          <w:lang w:val="vi-VN" w:eastAsia="vi-VN"/>
        </w:rPr>
        <w:t>ội nhập quốc tế</w:t>
      </w:r>
      <w:r w:rsidR="009A790F" w:rsidRPr="00155F07">
        <w:rPr>
          <w:sz w:val="28"/>
          <w:szCs w:val="28"/>
          <w:lang w:val="nl-NL" w:eastAsia="vi-VN"/>
        </w:rPr>
        <w:t>. Quan tâm việc bảo vệ, chăm sóc và nâng cao sức khỏe đồng bào dân tộc thiểu số và miền núi, người yếu thế trên địa bàn tỉnh. Ưu tiên phát triển một số trung tâm chuyên sâu chất lượng cao, bệnh viện chuyên khoa</w:t>
      </w:r>
      <w:r w:rsidR="009A790F" w:rsidRPr="00155F07">
        <w:rPr>
          <w:sz w:val="28"/>
          <w:szCs w:val="28"/>
          <w:lang w:val="vi-VN" w:eastAsia="vi-VN"/>
        </w:rPr>
        <w:t>. Xây dựng đội ngũ cán bộ y tế</w:t>
      </w:r>
      <w:r w:rsidR="009A790F" w:rsidRPr="00155F07">
        <w:rPr>
          <w:sz w:val="28"/>
          <w:szCs w:val="28"/>
          <w:lang w:val="nl-NL" w:eastAsia="vi-VN"/>
        </w:rPr>
        <w:t xml:space="preserve"> có </w:t>
      </w:r>
      <w:r w:rsidR="009A790F" w:rsidRPr="00155F07">
        <w:rPr>
          <w:sz w:val="28"/>
          <w:szCs w:val="28"/>
          <w:lang w:val="nl-NL" w:eastAsia="vi-VN"/>
        </w:rPr>
        <w:lastRenderedPageBreak/>
        <w:t>phẩm chất đạo đức tốt, đủ năng lực đáp ứng các yêu cầu về bảo vệ, chăm sóc và nâng cao sức khỏe Nhân dân trong tình hình mới.</w:t>
      </w:r>
    </w:p>
    <w:p w:rsidR="005712BE" w:rsidRPr="00155F07" w:rsidRDefault="00005E4A" w:rsidP="00A97953">
      <w:pPr>
        <w:shd w:val="clear" w:color="auto" w:fill="FFFFFF"/>
        <w:spacing w:before="60"/>
        <w:ind w:firstLine="567"/>
        <w:jc w:val="both"/>
        <w:rPr>
          <w:b/>
          <w:bCs/>
          <w:sz w:val="28"/>
          <w:szCs w:val="28"/>
        </w:rPr>
      </w:pPr>
      <w:r w:rsidRPr="00155F07">
        <w:rPr>
          <w:bCs/>
          <w:sz w:val="28"/>
          <w:szCs w:val="28"/>
        </w:rPr>
        <w:t xml:space="preserve">- </w:t>
      </w:r>
      <w:r w:rsidR="005712BE" w:rsidRPr="00155F07">
        <w:rPr>
          <w:bCs/>
          <w:sz w:val="28"/>
          <w:szCs w:val="28"/>
        </w:rPr>
        <w:t>Định hướng mục tiêu đến 2030: Hoàn thiện hệ thống y tế của tỉnh, bảo đảm tính hệ thống, tính liên tục, thống nhất trong toàn hệ thống y tế. Phát triển hợp lý giữa các bệnh viện đa khoa và chuyên khoa, giữa tuyến tỉnh và cơ sở; chú trọng phát triển chuyên sâu, phát triển y tế phổ cập có chất lượng. Kết hợp giữa phát triển y học hiện đại và y học cổ truyền, giữa dự phòng với điều trị, giữa y tế công lập và y tế ngoài công lập, hài hòa giữa các vùng miền, chú trọng phát triển ở vùng sâu, vùng xa, vùng đồng bào dân tộc thiểu số, biên giới, hải đảo.</w:t>
      </w:r>
    </w:p>
    <w:p w:rsidR="009A790F" w:rsidRPr="00155F07" w:rsidRDefault="009A790F" w:rsidP="00A97953">
      <w:pPr>
        <w:spacing w:before="60"/>
        <w:ind w:firstLine="567"/>
        <w:jc w:val="both"/>
        <w:rPr>
          <w:b/>
          <w:sz w:val="28"/>
          <w:szCs w:val="28"/>
          <w:lang w:val="nl-NL" w:eastAsia="vi-VN"/>
        </w:rPr>
      </w:pPr>
      <w:r w:rsidRPr="00155F07">
        <w:rPr>
          <w:b/>
          <w:sz w:val="28"/>
          <w:szCs w:val="28"/>
          <w:lang w:val="nl-NL" w:eastAsia="vi-VN"/>
        </w:rPr>
        <w:t xml:space="preserve">2. Mục tiêu cụ thể </w:t>
      </w:r>
    </w:p>
    <w:p w:rsidR="009A790F" w:rsidRPr="00155F07" w:rsidRDefault="002A4E46" w:rsidP="00A97953">
      <w:pPr>
        <w:widowControl w:val="0"/>
        <w:spacing w:before="60"/>
        <w:ind w:firstLine="567"/>
        <w:jc w:val="both"/>
        <w:rPr>
          <w:sz w:val="28"/>
          <w:szCs w:val="28"/>
          <w:lang w:val="nl-NL" w:eastAsia="vi-VN"/>
        </w:rPr>
      </w:pPr>
      <w:r w:rsidRPr="00155F07">
        <w:rPr>
          <w:spacing w:val="-6"/>
          <w:sz w:val="28"/>
          <w:szCs w:val="28"/>
          <w:lang w:val="nl-NL" w:eastAsia="vi-VN"/>
        </w:rPr>
        <w:t>2.1</w:t>
      </w:r>
      <w:r w:rsidR="009A790F" w:rsidRPr="00155F07">
        <w:rPr>
          <w:spacing w:val="-6"/>
          <w:sz w:val="28"/>
          <w:szCs w:val="28"/>
          <w:lang w:val="nl-NL" w:eastAsia="vi-VN"/>
        </w:rPr>
        <w:t xml:space="preserve"> </w:t>
      </w:r>
      <w:r w:rsidR="00A14585" w:rsidRPr="00155F07">
        <w:rPr>
          <w:spacing w:val="-6"/>
          <w:sz w:val="28"/>
          <w:szCs w:val="28"/>
          <w:lang w:val="nl-NL" w:eastAsia="vi-VN"/>
        </w:rPr>
        <w:t>Tiếp tục hoàn thiện mô hình tổ chức và sắp xếp tinh gọn hệ thống y tế. Đầu tư nhân lực, cơ sở vật chất, trang thiết bị cho các cơ sở y tế.</w:t>
      </w:r>
      <w:r w:rsidR="00A14585" w:rsidRPr="00155F07">
        <w:rPr>
          <w:sz w:val="28"/>
          <w:szCs w:val="28"/>
          <w:lang w:val="nl-NL" w:eastAsia="vi-VN"/>
        </w:rPr>
        <w:t xml:space="preserve"> Phát triển hệ thống y tế gắn với quy hoạch phát triển chung của tỉnh. Hoàn thành đúng tiến độ các công trình y tế theo Kế hoạch đầu tư công trung hạn giai đoạn 2021 - 2025; các công trình thuộc Chương trình phục hồi kinh tế, Chương trình mục tiêu quốc gia của ngành y tế... Đẩy mạnh đào tạo cán bộ quản lý và cán bộ chuyên môn nhất là đội ngũ bác sỹ, kỹ thuật viên. </w:t>
      </w:r>
    </w:p>
    <w:p w:rsidR="009A790F" w:rsidRPr="00155F07" w:rsidRDefault="002A4E46" w:rsidP="00A97953">
      <w:pPr>
        <w:spacing w:before="60"/>
        <w:ind w:firstLine="567"/>
        <w:jc w:val="both"/>
        <w:rPr>
          <w:spacing w:val="2"/>
          <w:sz w:val="28"/>
          <w:szCs w:val="28"/>
          <w:lang w:val="nl-NL" w:eastAsia="vi-VN"/>
        </w:rPr>
      </w:pPr>
      <w:r w:rsidRPr="00155F07">
        <w:rPr>
          <w:sz w:val="28"/>
          <w:szCs w:val="28"/>
          <w:lang w:val="nl-NL" w:eastAsia="vi-VN"/>
        </w:rPr>
        <w:t>2.2</w:t>
      </w:r>
      <w:r w:rsidR="009A790F" w:rsidRPr="00155F07">
        <w:rPr>
          <w:sz w:val="28"/>
          <w:szCs w:val="28"/>
          <w:lang w:val="nl-NL" w:eastAsia="vi-VN"/>
        </w:rPr>
        <w:t xml:space="preserve"> Nâng cao năng lực, hiệu quả kiểm soát dịch, bệnh, đảm bảo an toàn vệ sinh thực phẩm; khống chế kịp thời các bệnh truyền nhiễm, các bệnh gây dịch nguy hiểm mới nổi, không để dịch xảy ra trên diện rộng. Giảm tỷ lệ mắc bệnh, tử</w:t>
      </w:r>
      <w:r w:rsidR="009A790F" w:rsidRPr="00155F07">
        <w:rPr>
          <w:spacing w:val="-4"/>
          <w:sz w:val="28"/>
          <w:szCs w:val="28"/>
          <w:lang w:val="nl-NL" w:eastAsia="vi-VN"/>
        </w:rPr>
        <w:t xml:space="preserve"> vong</w:t>
      </w:r>
      <w:r w:rsidR="009A790F" w:rsidRPr="00155F07">
        <w:rPr>
          <w:sz w:val="28"/>
          <w:szCs w:val="28"/>
          <w:lang w:val="nl-NL" w:eastAsia="vi-VN"/>
        </w:rPr>
        <w:t xml:space="preserve"> và tàn tật tại cộng đồng do các bệnh lây nhiễm và không lây nhiễm. Tăng khả năng tiếp cận dịch vụ y tế, chăm sóc sức khỏe của Nhân dân, nhất là </w:t>
      </w:r>
      <w:r w:rsidR="009A790F" w:rsidRPr="00155F07">
        <w:rPr>
          <w:spacing w:val="2"/>
          <w:sz w:val="28"/>
          <w:szCs w:val="28"/>
          <w:lang w:val="nl-NL" w:eastAsia="vi-VN"/>
        </w:rPr>
        <w:t xml:space="preserve">vùng đồng bào dân tộc thiểu số và miền núi. </w:t>
      </w:r>
    </w:p>
    <w:p w:rsidR="009A790F" w:rsidRPr="00155F07" w:rsidRDefault="002A4E46" w:rsidP="00A97953">
      <w:pPr>
        <w:spacing w:before="60"/>
        <w:ind w:firstLine="567"/>
        <w:jc w:val="both"/>
        <w:rPr>
          <w:spacing w:val="-4"/>
          <w:sz w:val="28"/>
          <w:szCs w:val="28"/>
          <w:lang w:val="nl-NL" w:eastAsia="vi-VN"/>
        </w:rPr>
      </w:pPr>
      <w:r w:rsidRPr="00155F07">
        <w:rPr>
          <w:spacing w:val="-6"/>
          <w:sz w:val="28"/>
          <w:szCs w:val="28"/>
          <w:lang w:val="nl-NL" w:eastAsia="vi-VN"/>
        </w:rPr>
        <w:t>2.3</w:t>
      </w:r>
      <w:r w:rsidR="009A790F" w:rsidRPr="00155F07">
        <w:rPr>
          <w:spacing w:val="-6"/>
          <w:sz w:val="28"/>
          <w:szCs w:val="28"/>
          <w:lang w:val="nl-NL" w:eastAsia="vi-VN"/>
        </w:rPr>
        <w:t xml:space="preserve"> Cải tiến, nâng cao chất lượng dịch vụ khám bệnh, chữa bệnh và phục hồ</w:t>
      </w:r>
      <w:r w:rsidR="009A790F" w:rsidRPr="00155F07">
        <w:rPr>
          <w:sz w:val="28"/>
          <w:szCs w:val="28"/>
          <w:lang w:val="nl-NL" w:eastAsia="vi-VN"/>
        </w:rPr>
        <w:t xml:space="preserve">i chức năng; tăng cường tự chủ tài chính; hình thành và phát triển mạnh các trung tâm chuyên sâu trong </w:t>
      </w:r>
      <w:r w:rsidR="00EF5E8D" w:rsidRPr="00155F07">
        <w:rPr>
          <w:sz w:val="28"/>
          <w:szCs w:val="28"/>
          <w:lang w:val="nl-NL" w:eastAsia="vi-VN"/>
        </w:rPr>
        <w:t>B</w:t>
      </w:r>
      <w:r w:rsidR="009A790F" w:rsidRPr="00155F07">
        <w:rPr>
          <w:sz w:val="28"/>
          <w:szCs w:val="28"/>
          <w:lang w:val="nl-NL" w:eastAsia="vi-VN"/>
        </w:rPr>
        <w:t xml:space="preserve">ệnh viện </w:t>
      </w:r>
      <w:r w:rsidR="00EF5E8D" w:rsidRPr="00155F07">
        <w:rPr>
          <w:sz w:val="28"/>
          <w:szCs w:val="28"/>
          <w:lang w:val="nl-NL" w:eastAsia="vi-VN"/>
        </w:rPr>
        <w:t>Đ</w:t>
      </w:r>
      <w:r w:rsidR="009A790F" w:rsidRPr="00155F07">
        <w:rPr>
          <w:sz w:val="28"/>
          <w:szCs w:val="28"/>
          <w:lang w:val="nl-NL" w:eastAsia="vi-VN"/>
        </w:rPr>
        <w:t>a khoa tỉnh và bệnh viện từ hạng II trở lên. Đổi mới, phát triển một số</w:t>
      </w:r>
      <w:r w:rsidR="00EF5E8D" w:rsidRPr="00155F07">
        <w:rPr>
          <w:sz w:val="28"/>
          <w:szCs w:val="28"/>
          <w:lang w:val="nl-NL" w:eastAsia="vi-VN"/>
        </w:rPr>
        <w:t xml:space="preserve"> B</w:t>
      </w:r>
      <w:r w:rsidR="009A790F" w:rsidRPr="00155F07">
        <w:rPr>
          <w:sz w:val="28"/>
          <w:szCs w:val="28"/>
          <w:lang w:val="nl-NL" w:eastAsia="vi-VN"/>
        </w:rPr>
        <w:t xml:space="preserve">ệnh viện đa khoa, chuyên khoa tuyến tỉnh trên cơ sở các bệnh viện hiện có. Đẩy mạnh xã hội hóa y tế, kết hợp công - tư trong công tác phòng bệnh, khám chữa bệnh và chăm sóc sức khỏe Nhân dân; </w:t>
      </w:r>
    </w:p>
    <w:p w:rsidR="009A790F" w:rsidRPr="00155F07" w:rsidRDefault="002A4E46" w:rsidP="00A97953">
      <w:pPr>
        <w:spacing w:before="60"/>
        <w:ind w:firstLine="567"/>
        <w:jc w:val="both"/>
        <w:rPr>
          <w:sz w:val="28"/>
          <w:szCs w:val="28"/>
          <w:lang w:val="nl-NL" w:eastAsia="vi-VN"/>
        </w:rPr>
      </w:pPr>
      <w:r w:rsidRPr="00155F07">
        <w:rPr>
          <w:sz w:val="28"/>
          <w:szCs w:val="28"/>
          <w:lang w:val="nl-NL" w:eastAsia="vi-VN"/>
        </w:rPr>
        <w:t xml:space="preserve">2.4 </w:t>
      </w:r>
      <w:r w:rsidR="009A790F" w:rsidRPr="00155F07">
        <w:rPr>
          <w:sz w:val="28"/>
          <w:szCs w:val="28"/>
          <w:lang w:val="nl-NL" w:eastAsia="vi-VN"/>
        </w:rPr>
        <w:t xml:space="preserve">Giải quyết toàn diện, đồng bộ các vấn đề về quy mô dân số, cơ cấu dân số, phân bổ, chất lượng dân số trong tình hình mới. </w:t>
      </w:r>
    </w:p>
    <w:p w:rsidR="009A790F" w:rsidRPr="00155F07" w:rsidRDefault="002A4E46" w:rsidP="00A97953">
      <w:pPr>
        <w:spacing w:before="60"/>
        <w:ind w:firstLine="567"/>
        <w:jc w:val="both"/>
        <w:rPr>
          <w:sz w:val="28"/>
          <w:szCs w:val="28"/>
          <w:lang w:val="nl-NL" w:eastAsia="vi-VN"/>
        </w:rPr>
      </w:pPr>
      <w:r w:rsidRPr="00155F07">
        <w:rPr>
          <w:sz w:val="28"/>
          <w:szCs w:val="28"/>
          <w:lang w:val="nl-NL" w:eastAsia="vi-VN"/>
        </w:rPr>
        <w:t>2.5</w:t>
      </w:r>
      <w:r w:rsidR="009A790F" w:rsidRPr="00155F07">
        <w:rPr>
          <w:sz w:val="28"/>
          <w:szCs w:val="28"/>
          <w:lang w:val="nl-NL" w:eastAsia="vi-VN"/>
        </w:rPr>
        <w:t xml:space="preserve"> Đảm bảo cung ứng đủ thuốc,</w:t>
      </w:r>
      <w:r w:rsidR="00EF5E8D" w:rsidRPr="00155F07">
        <w:rPr>
          <w:sz w:val="28"/>
          <w:szCs w:val="28"/>
          <w:lang w:val="nl-NL" w:eastAsia="vi-VN"/>
        </w:rPr>
        <w:t xml:space="preserve"> </w:t>
      </w:r>
      <w:r w:rsidR="009A790F" w:rsidRPr="00155F07">
        <w:rPr>
          <w:sz w:val="28"/>
          <w:szCs w:val="28"/>
          <w:lang w:val="nl-NL" w:eastAsia="vi-VN"/>
        </w:rPr>
        <w:t>vắc-xin, vật tư, sinh phẩm y tế, máu, chế phẩm máu tại các tuyến đáp ứng nhu cầu phòng, chữa bệnh và phục hồi chức năng. Quản lý, sử dụng thuốc và trang thiết bị y tế hợp lý, an toàn, hiệu quả. Đảm bảo công khai, minh bạch trong mua sắm, đấu thầu thuốc, trang thiết bị và vật tư y tế. Duy trì và mở rộng các cơ sở điều trị, cơ sở cấp phát thuốc cho các đối tượng nghiện các chất dạng thuốc phiện bằng Methadone,  đảm bảo thuận lợi và giảm tỷ lệ bỏ điều trị.</w:t>
      </w:r>
    </w:p>
    <w:p w:rsidR="009A790F" w:rsidRPr="00155F07" w:rsidRDefault="002A4E46" w:rsidP="00A97953">
      <w:pPr>
        <w:shd w:val="clear" w:color="auto" w:fill="FFFFFF"/>
        <w:spacing w:before="60"/>
        <w:ind w:firstLine="567"/>
        <w:jc w:val="both"/>
        <w:rPr>
          <w:sz w:val="28"/>
          <w:szCs w:val="28"/>
        </w:rPr>
      </w:pPr>
      <w:r w:rsidRPr="00155F07">
        <w:rPr>
          <w:bCs/>
          <w:iCs/>
          <w:sz w:val="28"/>
          <w:szCs w:val="28"/>
        </w:rPr>
        <w:t>2.6</w:t>
      </w:r>
      <w:r w:rsidR="009A790F" w:rsidRPr="00155F07">
        <w:rPr>
          <w:sz w:val="28"/>
          <w:szCs w:val="28"/>
        </w:rPr>
        <w:t xml:space="preserve"> Củng cố, xây dựng hoàn thiện mạng lưới thông tin y tế, y tế thông minh trên địa bàn toàn tỉnh.</w:t>
      </w:r>
    </w:p>
    <w:p w:rsidR="009A790F" w:rsidRPr="00155F07" w:rsidRDefault="009A790F" w:rsidP="00A97953">
      <w:pPr>
        <w:shd w:val="clear" w:color="auto" w:fill="FFFFFF"/>
        <w:spacing w:before="60"/>
        <w:ind w:firstLine="567"/>
        <w:jc w:val="both"/>
        <w:rPr>
          <w:sz w:val="28"/>
          <w:szCs w:val="28"/>
        </w:rPr>
      </w:pPr>
      <w:r w:rsidRPr="00155F07">
        <w:rPr>
          <w:sz w:val="28"/>
          <w:szCs w:val="28"/>
        </w:rPr>
        <w:t>3. Các chỉ tiêu</w:t>
      </w:r>
      <w:r w:rsidR="00A14585" w:rsidRPr="00155F07">
        <w:rPr>
          <w:sz w:val="28"/>
          <w:szCs w:val="28"/>
        </w:rPr>
        <w:t xml:space="preserve"> chuyên môn</w:t>
      </w:r>
      <w:r w:rsidRPr="00155F07">
        <w:rPr>
          <w:sz w:val="28"/>
          <w:szCs w:val="28"/>
        </w:rPr>
        <w:t xml:space="preserve"> cơ bản</w:t>
      </w:r>
      <w:r w:rsidR="00014AEC" w:rsidRPr="00155F07">
        <w:rPr>
          <w:sz w:val="28"/>
          <w:szCs w:val="28"/>
        </w:rPr>
        <w:t xml:space="preserve"> (Theo phụ </w:t>
      </w:r>
      <w:r w:rsidR="00AE7A4B" w:rsidRPr="00155F07">
        <w:rPr>
          <w:sz w:val="28"/>
          <w:szCs w:val="28"/>
        </w:rPr>
        <w:t>lục</w:t>
      </w:r>
      <w:r w:rsidR="00014AEC" w:rsidRPr="00155F07">
        <w:rPr>
          <w:sz w:val="28"/>
          <w:szCs w:val="28"/>
        </w:rPr>
        <w:t xml:space="preserve"> số 01 đính kèm)</w:t>
      </w:r>
    </w:p>
    <w:p w:rsidR="00014AEC" w:rsidRPr="00155F07" w:rsidRDefault="00014AEC" w:rsidP="00A97953">
      <w:pPr>
        <w:shd w:val="clear" w:color="auto" w:fill="FFFFFF"/>
        <w:spacing w:before="60"/>
        <w:ind w:firstLine="567"/>
        <w:jc w:val="both"/>
        <w:rPr>
          <w:b/>
          <w:sz w:val="28"/>
          <w:szCs w:val="28"/>
        </w:rPr>
      </w:pPr>
      <w:r w:rsidRPr="00155F07">
        <w:rPr>
          <w:b/>
          <w:sz w:val="28"/>
          <w:szCs w:val="28"/>
        </w:rPr>
        <w:lastRenderedPageBreak/>
        <w:t>Điều 2</w:t>
      </w:r>
      <w:r w:rsidRPr="00155F07">
        <w:rPr>
          <w:sz w:val="28"/>
          <w:szCs w:val="28"/>
        </w:rPr>
        <w:t>: Nhiệm vụ và giải pháp</w:t>
      </w:r>
    </w:p>
    <w:p w:rsidR="002438B4" w:rsidRPr="00155F07" w:rsidRDefault="002438B4" w:rsidP="00A97953">
      <w:pPr>
        <w:spacing w:before="60"/>
        <w:ind w:firstLine="567"/>
        <w:jc w:val="both"/>
        <w:rPr>
          <w:sz w:val="28"/>
          <w:szCs w:val="28"/>
          <w:lang w:val="nl-NL" w:eastAsia="vi-VN"/>
        </w:rPr>
      </w:pPr>
      <w:r w:rsidRPr="00155F07">
        <w:rPr>
          <w:sz w:val="28"/>
          <w:szCs w:val="28"/>
          <w:lang w:val="nl-NL" w:eastAsia="vi-VN"/>
        </w:rPr>
        <w:t xml:space="preserve">1. Công tác quản lý nhà nước </w:t>
      </w:r>
    </w:p>
    <w:p w:rsidR="002438B4" w:rsidRPr="00155F07" w:rsidRDefault="002438B4" w:rsidP="00A97953">
      <w:pPr>
        <w:spacing w:before="60"/>
        <w:ind w:firstLine="567"/>
        <w:jc w:val="both"/>
        <w:rPr>
          <w:sz w:val="28"/>
          <w:szCs w:val="28"/>
          <w:lang w:val="pl-PL" w:eastAsia="vi-VN"/>
        </w:rPr>
      </w:pPr>
      <w:r w:rsidRPr="00155F07">
        <w:rPr>
          <w:sz w:val="28"/>
          <w:szCs w:val="28"/>
          <w:lang w:val="nl-NL" w:eastAsia="vi-VN"/>
        </w:rPr>
        <w:t>-</w:t>
      </w:r>
      <w:r w:rsidRPr="00155F07">
        <w:rPr>
          <w:sz w:val="28"/>
          <w:szCs w:val="28"/>
          <w:lang w:val="pl-PL" w:eastAsia="vi-VN"/>
        </w:rPr>
        <w:t xml:space="preserve"> Điều hành quản lý nhà nước về y tế bằng pháp luật đi đôi với tăng cường truyền thông các chủ trương, đường lối của Đảng; chính sách, pháp luật của Nhà nước. Triển khai </w:t>
      </w:r>
      <w:r w:rsidRPr="00155F07">
        <w:rPr>
          <w:sz w:val="28"/>
          <w:szCs w:val="28"/>
          <w:lang w:val="nl-NL" w:eastAsia="vi-VN"/>
        </w:rPr>
        <w:t xml:space="preserve">thực hiện tốt </w:t>
      </w:r>
      <w:r w:rsidRPr="00155F07">
        <w:rPr>
          <w:sz w:val="28"/>
          <w:szCs w:val="28"/>
          <w:lang w:val="vi-VN" w:eastAsia="vi-VN"/>
        </w:rPr>
        <w:t xml:space="preserve">công tác dân số, công tác bảo vệ, chăm sóc, nâng cao sức khỏe </w:t>
      </w:r>
      <w:r w:rsidRPr="00155F07">
        <w:rPr>
          <w:sz w:val="28"/>
          <w:szCs w:val="28"/>
          <w:lang w:eastAsia="vi-VN"/>
        </w:rPr>
        <w:t>N</w:t>
      </w:r>
      <w:r w:rsidRPr="00155F07">
        <w:rPr>
          <w:sz w:val="28"/>
          <w:szCs w:val="28"/>
          <w:lang w:val="vi-VN" w:eastAsia="vi-VN"/>
        </w:rPr>
        <w:t>hân dân</w:t>
      </w:r>
      <w:r w:rsidRPr="00155F07">
        <w:rPr>
          <w:sz w:val="28"/>
          <w:szCs w:val="28"/>
          <w:lang w:val="nl-NL" w:eastAsia="vi-VN"/>
        </w:rPr>
        <w:t xml:space="preserve"> trong tình hình mới</w:t>
      </w:r>
      <w:r w:rsidRPr="00155F07">
        <w:rPr>
          <w:sz w:val="28"/>
          <w:szCs w:val="28"/>
          <w:lang w:val="vi-VN" w:eastAsia="vi-VN"/>
        </w:rPr>
        <w:t>.</w:t>
      </w:r>
    </w:p>
    <w:p w:rsidR="002438B4" w:rsidRPr="00155F07" w:rsidRDefault="002438B4" w:rsidP="00A97953">
      <w:pPr>
        <w:spacing w:before="60"/>
        <w:ind w:firstLine="567"/>
        <w:jc w:val="both"/>
        <w:rPr>
          <w:bCs/>
          <w:spacing w:val="-2"/>
          <w:sz w:val="28"/>
          <w:szCs w:val="28"/>
          <w:lang w:val="pl-PL" w:eastAsia="vi-VN"/>
        </w:rPr>
      </w:pPr>
      <w:r w:rsidRPr="00155F07">
        <w:rPr>
          <w:spacing w:val="2"/>
          <w:sz w:val="28"/>
          <w:szCs w:val="28"/>
          <w:lang w:val="pl-PL" w:eastAsia="vi-VN"/>
        </w:rPr>
        <w:t xml:space="preserve">- Xây dựng và triển khai thực hiện tốt các chương trình, </w:t>
      </w:r>
      <w:r w:rsidRPr="00155F07">
        <w:rPr>
          <w:bCs/>
          <w:spacing w:val="2"/>
          <w:sz w:val="28"/>
          <w:szCs w:val="28"/>
          <w:lang w:val="pl-PL" w:eastAsia="vi-VN"/>
        </w:rPr>
        <w:t>đề án về y tế, dân số,</w:t>
      </w:r>
      <w:r w:rsidRPr="00155F07">
        <w:rPr>
          <w:bCs/>
          <w:spacing w:val="-2"/>
          <w:sz w:val="28"/>
          <w:szCs w:val="28"/>
          <w:lang w:val="pl-PL" w:eastAsia="vi-VN"/>
        </w:rPr>
        <w:t xml:space="preserve"> công nghệ thông tin.</w:t>
      </w:r>
    </w:p>
    <w:p w:rsidR="002438B4" w:rsidRPr="00155F07" w:rsidRDefault="002438B4" w:rsidP="00A97953">
      <w:pPr>
        <w:spacing w:before="60"/>
        <w:ind w:firstLine="567"/>
        <w:jc w:val="both"/>
        <w:rPr>
          <w:bCs/>
          <w:spacing w:val="-2"/>
          <w:sz w:val="28"/>
          <w:szCs w:val="28"/>
          <w:lang w:val="pl-PL" w:eastAsia="vi-VN"/>
        </w:rPr>
      </w:pPr>
      <w:r w:rsidRPr="00155F07">
        <w:rPr>
          <w:bCs/>
          <w:spacing w:val="-2"/>
          <w:sz w:val="28"/>
          <w:szCs w:val="28"/>
          <w:lang w:val="pl-PL" w:eastAsia="vi-VN"/>
        </w:rPr>
        <w:t>- Tăng cường công tác quản lý, thanh tra, kiể</w:t>
      </w:r>
      <w:r w:rsidR="00A83A53" w:rsidRPr="00155F07">
        <w:rPr>
          <w:bCs/>
          <w:spacing w:val="-2"/>
          <w:sz w:val="28"/>
          <w:szCs w:val="28"/>
          <w:lang w:val="pl-PL" w:eastAsia="vi-VN"/>
        </w:rPr>
        <w:t xml:space="preserve">m tra </w:t>
      </w:r>
      <w:r w:rsidRPr="00155F07">
        <w:rPr>
          <w:bCs/>
          <w:spacing w:val="-2"/>
          <w:sz w:val="28"/>
          <w:szCs w:val="28"/>
          <w:lang w:val="pl-PL" w:eastAsia="vi-VN"/>
        </w:rPr>
        <w:t>đối với các cơ sở hành nghề y, dược; quản lý chặt chẽ các cơ sở khám bệnh, chữa bệnh y học cổ truyền hành nghề tại gia đình.</w:t>
      </w:r>
    </w:p>
    <w:p w:rsidR="002438B4" w:rsidRPr="00155F07" w:rsidRDefault="002438B4" w:rsidP="00A97953">
      <w:pPr>
        <w:spacing w:before="60"/>
        <w:ind w:firstLine="567"/>
        <w:jc w:val="both"/>
        <w:rPr>
          <w:sz w:val="28"/>
          <w:szCs w:val="28"/>
          <w:lang w:val="vi-VN" w:eastAsia="vi-VN"/>
        </w:rPr>
      </w:pPr>
      <w:r w:rsidRPr="00155F07">
        <w:rPr>
          <w:sz w:val="28"/>
          <w:szCs w:val="28"/>
          <w:lang w:val="vi-VN" w:eastAsia="vi-VN"/>
        </w:rPr>
        <w:t>2. Củng cố tổ chức và phát triển hệ thống y tế</w:t>
      </w:r>
    </w:p>
    <w:p w:rsidR="002438B4" w:rsidRPr="00155F07" w:rsidRDefault="002438B4" w:rsidP="00A97953">
      <w:pPr>
        <w:spacing w:before="60"/>
        <w:ind w:firstLine="567"/>
        <w:jc w:val="both"/>
        <w:rPr>
          <w:iCs/>
          <w:sz w:val="28"/>
          <w:szCs w:val="28"/>
          <w:lang w:val="vi-VN" w:eastAsia="vi-VN"/>
        </w:rPr>
      </w:pPr>
      <w:r w:rsidRPr="00155F07">
        <w:rPr>
          <w:iCs/>
          <w:sz w:val="28"/>
          <w:szCs w:val="28"/>
          <w:lang w:val="es-ES" w:eastAsia="vi-VN"/>
        </w:rPr>
        <w:t>2.1.</w:t>
      </w:r>
      <w:r w:rsidRPr="00155F07">
        <w:rPr>
          <w:iCs/>
          <w:sz w:val="28"/>
          <w:szCs w:val="28"/>
          <w:lang w:val="vi-VN" w:eastAsia="vi-VN"/>
        </w:rPr>
        <w:t xml:space="preserve"> Y tế tuyến tỉnh</w:t>
      </w:r>
    </w:p>
    <w:p w:rsidR="00091D76" w:rsidRPr="00155F07" w:rsidRDefault="002438B4" w:rsidP="00A97953">
      <w:pPr>
        <w:spacing w:before="60"/>
        <w:ind w:firstLine="567"/>
        <w:jc w:val="both"/>
        <w:rPr>
          <w:sz w:val="28"/>
          <w:szCs w:val="28"/>
          <w:lang w:eastAsia="vi-VN"/>
        </w:rPr>
      </w:pPr>
      <w:r w:rsidRPr="00155F07">
        <w:rPr>
          <w:b/>
          <w:sz w:val="28"/>
          <w:szCs w:val="28"/>
          <w:lang w:val="vi-VN" w:eastAsia="vi-VN"/>
        </w:rPr>
        <w:t xml:space="preserve">- </w:t>
      </w:r>
      <w:r w:rsidRPr="00155F07">
        <w:rPr>
          <w:sz w:val="28"/>
          <w:szCs w:val="28"/>
          <w:lang w:val="vi-VN" w:eastAsia="vi-VN"/>
        </w:rPr>
        <w:t xml:space="preserve">Tiếp tục đầu tư, </w:t>
      </w:r>
      <w:r w:rsidR="002E6695" w:rsidRPr="00155F07">
        <w:rPr>
          <w:sz w:val="28"/>
          <w:szCs w:val="28"/>
          <w:lang w:eastAsia="vi-VN"/>
        </w:rPr>
        <w:t>mở rộng cơ sở vật chất, trang thiết bị</w:t>
      </w:r>
      <w:r w:rsidR="00BA3E3C" w:rsidRPr="00155F07">
        <w:rPr>
          <w:sz w:val="28"/>
          <w:szCs w:val="28"/>
          <w:lang w:eastAsia="vi-VN"/>
        </w:rPr>
        <w:t>,</w:t>
      </w:r>
      <w:r w:rsidR="00DA5CD9" w:rsidRPr="00155F07">
        <w:rPr>
          <w:sz w:val="28"/>
          <w:szCs w:val="28"/>
          <w:lang w:eastAsia="vi-VN"/>
        </w:rPr>
        <w:t xml:space="preserve"> </w:t>
      </w:r>
      <w:r w:rsidR="00FB37F6" w:rsidRPr="00155F07">
        <w:rPr>
          <w:sz w:val="28"/>
          <w:szCs w:val="28"/>
          <w:lang w:eastAsia="vi-VN"/>
        </w:rPr>
        <w:t xml:space="preserve">phương tiện vận chuyển cấp cứu, xây dựng </w:t>
      </w:r>
      <w:r w:rsidR="00EF5E8D" w:rsidRPr="00155F07">
        <w:rPr>
          <w:sz w:val="28"/>
          <w:szCs w:val="28"/>
          <w:lang w:eastAsia="vi-VN"/>
        </w:rPr>
        <w:t>K</w:t>
      </w:r>
      <w:r w:rsidR="00FB37F6" w:rsidRPr="00155F07">
        <w:rPr>
          <w:sz w:val="28"/>
          <w:szCs w:val="28"/>
          <w:lang w:eastAsia="vi-VN"/>
        </w:rPr>
        <w:t xml:space="preserve">hoa cấp cứu, hồi sức, </w:t>
      </w:r>
      <w:r w:rsidR="00DA5CD9" w:rsidRPr="00155F07">
        <w:rPr>
          <w:sz w:val="28"/>
          <w:szCs w:val="28"/>
          <w:lang w:eastAsia="vi-VN"/>
        </w:rPr>
        <w:t>tăng quy mô giường bệnh, nâng hạ</w:t>
      </w:r>
      <w:r w:rsidR="00EF5E8D" w:rsidRPr="00155F07">
        <w:rPr>
          <w:sz w:val="28"/>
          <w:szCs w:val="28"/>
          <w:lang w:eastAsia="vi-VN"/>
        </w:rPr>
        <w:t>ng B</w:t>
      </w:r>
      <w:r w:rsidR="00DA5CD9" w:rsidRPr="00155F07">
        <w:rPr>
          <w:sz w:val="28"/>
          <w:szCs w:val="28"/>
          <w:lang w:eastAsia="vi-VN"/>
        </w:rPr>
        <w:t>ệnh viện</w:t>
      </w:r>
      <w:r w:rsidR="00743B8C" w:rsidRPr="00155F07">
        <w:rPr>
          <w:sz w:val="28"/>
          <w:szCs w:val="28"/>
          <w:lang w:eastAsia="vi-VN"/>
        </w:rPr>
        <w:t xml:space="preserve"> chuyên khoa, đa khoa</w:t>
      </w:r>
      <w:r w:rsidR="00DA5CD9" w:rsidRPr="00155F07">
        <w:rPr>
          <w:sz w:val="28"/>
          <w:szCs w:val="28"/>
          <w:lang w:eastAsia="vi-VN"/>
        </w:rPr>
        <w:t xml:space="preserve"> theo lộ trình</w:t>
      </w:r>
      <w:r w:rsidR="00743B8C" w:rsidRPr="00155F07">
        <w:rPr>
          <w:sz w:val="28"/>
          <w:szCs w:val="28"/>
          <w:lang w:eastAsia="vi-VN"/>
        </w:rPr>
        <w:t>; xây dựng mớ</w:t>
      </w:r>
      <w:r w:rsidR="00EF5E8D" w:rsidRPr="00155F07">
        <w:rPr>
          <w:sz w:val="28"/>
          <w:szCs w:val="28"/>
          <w:lang w:eastAsia="vi-VN"/>
        </w:rPr>
        <w:t>i B</w:t>
      </w:r>
      <w:r w:rsidR="00743B8C" w:rsidRPr="00155F07">
        <w:rPr>
          <w:sz w:val="28"/>
          <w:szCs w:val="28"/>
          <w:lang w:eastAsia="vi-VN"/>
        </w:rPr>
        <w:t xml:space="preserve">ệnh viện </w:t>
      </w:r>
      <w:r w:rsidR="00EF5E8D" w:rsidRPr="00155F07">
        <w:rPr>
          <w:sz w:val="28"/>
          <w:szCs w:val="28"/>
          <w:lang w:eastAsia="vi-VN"/>
        </w:rPr>
        <w:t>Y</w:t>
      </w:r>
      <w:r w:rsidR="00743B8C" w:rsidRPr="00155F07">
        <w:rPr>
          <w:sz w:val="28"/>
          <w:szCs w:val="28"/>
          <w:lang w:eastAsia="vi-VN"/>
        </w:rPr>
        <w:t xml:space="preserve"> học cổ truyền; tách</w:t>
      </w:r>
      <w:r w:rsidR="00F20778" w:rsidRPr="00155F07">
        <w:rPr>
          <w:sz w:val="28"/>
          <w:szCs w:val="28"/>
          <w:lang w:eastAsia="vi-VN"/>
        </w:rPr>
        <w:t xml:space="preserve"> </w:t>
      </w:r>
      <w:r w:rsidR="006B11A5" w:rsidRPr="00155F07">
        <w:rPr>
          <w:sz w:val="28"/>
          <w:szCs w:val="28"/>
          <w:lang w:eastAsia="vi-VN"/>
        </w:rPr>
        <w:t xml:space="preserve">Trung tâm </w:t>
      </w:r>
      <w:r w:rsidR="00F20778" w:rsidRPr="00155F07">
        <w:rPr>
          <w:sz w:val="28"/>
          <w:szCs w:val="28"/>
          <w:lang w:eastAsia="vi-VN"/>
        </w:rPr>
        <w:t>Y</w:t>
      </w:r>
      <w:r w:rsidR="006B11A5" w:rsidRPr="00155F07">
        <w:rPr>
          <w:sz w:val="28"/>
          <w:szCs w:val="28"/>
          <w:lang w:eastAsia="vi-VN"/>
        </w:rPr>
        <w:t xml:space="preserve"> tế</w:t>
      </w:r>
      <w:r w:rsidR="00F20778" w:rsidRPr="00155F07">
        <w:rPr>
          <w:sz w:val="28"/>
          <w:szCs w:val="28"/>
          <w:lang w:eastAsia="vi-VN"/>
        </w:rPr>
        <w:t xml:space="preserve"> Vĩnh Linh, Trung tâm Y tế Hướng Hóa</w:t>
      </w:r>
      <w:r w:rsidRPr="00155F07">
        <w:rPr>
          <w:sz w:val="28"/>
          <w:szCs w:val="28"/>
          <w:lang w:val="vi-VN" w:eastAsia="vi-VN"/>
        </w:rPr>
        <w:t xml:space="preserve"> </w:t>
      </w:r>
      <w:r w:rsidR="00F20778" w:rsidRPr="00155F07">
        <w:rPr>
          <w:sz w:val="28"/>
          <w:szCs w:val="28"/>
          <w:lang w:eastAsia="vi-VN"/>
        </w:rPr>
        <w:t xml:space="preserve">thành các </w:t>
      </w:r>
      <w:r w:rsidR="00EF5E8D" w:rsidRPr="00155F07">
        <w:rPr>
          <w:sz w:val="28"/>
          <w:szCs w:val="28"/>
          <w:lang w:eastAsia="vi-VN"/>
        </w:rPr>
        <w:t>B</w:t>
      </w:r>
      <w:r w:rsidR="00F20778" w:rsidRPr="00155F07">
        <w:rPr>
          <w:sz w:val="28"/>
          <w:szCs w:val="28"/>
          <w:lang w:eastAsia="vi-VN"/>
        </w:rPr>
        <w:t xml:space="preserve">ệnh viện </w:t>
      </w:r>
      <w:r w:rsidR="00EF5E8D" w:rsidRPr="00155F07">
        <w:rPr>
          <w:sz w:val="28"/>
          <w:szCs w:val="28"/>
          <w:lang w:eastAsia="vi-VN"/>
        </w:rPr>
        <w:t>K</w:t>
      </w:r>
      <w:r w:rsidR="00F20778" w:rsidRPr="00155F07">
        <w:rPr>
          <w:sz w:val="28"/>
          <w:szCs w:val="28"/>
          <w:lang w:eastAsia="vi-VN"/>
        </w:rPr>
        <w:t>hu vực hạng II thuộc tuyến tỉnh</w:t>
      </w:r>
      <w:r w:rsidR="00091D76" w:rsidRPr="00155F07">
        <w:rPr>
          <w:sz w:val="28"/>
          <w:szCs w:val="28"/>
          <w:lang w:eastAsia="vi-VN"/>
        </w:rPr>
        <w:t>.</w:t>
      </w:r>
    </w:p>
    <w:p w:rsidR="002438B4" w:rsidRPr="00155F07" w:rsidRDefault="00091D76" w:rsidP="00A97953">
      <w:pPr>
        <w:spacing w:before="60"/>
        <w:ind w:firstLine="567"/>
        <w:jc w:val="both"/>
        <w:rPr>
          <w:sz w:val="28"/>
          <w:szCs w:val="28"/>
          <w:lang w:val="pt-BR"/>
        </w:rPr>
      </w:pPr>
      <w:r w:rsidRPr="00155F07">
        <w:rPr>
          <w:sz w:val="28"/>
          <w:szCs w:val="28"/>
          <w:lang w:eastAsia="vi-VN"/>
        </w:rPr>
        <w:t xml:space="preserve">- </w:t>
      </w:r>
      <w:r w:rsidR="002438B4" w:rsidRPr="00155F07">
        <w:rPr>
          <w:spacing w:val="4"/>
          <w:sz w:val="28"/>
          <w:szCs w:val="28"/>
          <w:lang w:val="pt-BR"/>
        </w:rPr>
        <w:t>Duy trì và nâng cao chất lượng, hiệu quả hoạt động của c</w:t>
      </w:r>
      <w:r w:rsidR="002438B4" w:rsidRPr="00155F07">
        <w:rPr>
          <w:spacing w:val="4"/>
          <w:sz w:val="28"/>
          <w:szCs w:val="28"/>
          <w:lang w:val="nl-NL"/>
        </w:rPr>
        <w:t xml:space="preserve">ác Chi cục, </w:t>
      </w:r>
      <w:r w:rsidR="002438B4" w:rsidRPr="00155F07">
        <w:rPr>
          <w:sz w:val="28"/>
          <w:szCs w:val="28"/>
          <w:lang w:val="nl-NL"/>
        </w:rPr>
        <w:t>Trung tâm tuyến tỉnh</w:t>
      </w:r>
      <w:r w:rsidR="002438B4" w:rsidRPr="00155F07">
        <w:rPr>
          <w:sz w:val="28"/>
          <w:szCs w:val="28"/>
          <w:lang w:val="pt-BR"/>
        </w:rPr>
        <w:t xml:space="preserve">; </w:t>
      </w:r>
      <w:r w:rsidR="003A2A70" w:rsidRPr="00155F07">
        <w:rPr>
          <w:sz w:val="28"/>
          <w:szCs w:val="28"/>
          <w:lang w:val="pt-BR"/>
        </w:rPr>
        <w:t>đầu tư xây dựng trụ sở làm việc của Chi cục An toàn vệ sinh thực phẩm</w:t>
      </w:r>
      <w:r w:rsidR="00CA63CB" w:rsidRPr="00155F07">
        <w:rPr>
          <w:sz w:val="28"/>
          <w:szCs w:val="28"/>
          <w:lang w:val="pt-BR"/>
        </w:rPr>
        <w:t>;</w:t>
      </w:r>
      <w:r w:rsidR="003A2A70" w:rsidRPr="00155F07">
        <w:rPr>
          <w:sz w:val="28"/>
          <w:szCs w:val="28"/>
          <w:lang w:val="pt-BR"/>
        </w:rPr>
        <w:t xml:space="preserve"> </w:t>
      </w:r>
      <w:r w:rsidR="002438B4" w:rsidRPr="00155F07">
        <w:rPr>
          <w:sz w:val="28"/>
          <w:szCs w:val="28"/>
          <w:lang w:val="pt-BR"/>
        </w:rPr>
        <w:t xml:space="preserve">tăng cường đào tạo nhân lực, đầu tư trang thiết bị để thực hiện nhiệm vụ, đáp ứng yêu cầu trong tình hình mới. </w:t>
      </w:r>
    </w:p>
    <w:p w:rsidR="00A5500B" w:rsidRPr="00155F07" w:rsidRDefault="00A5500B" w:rsidP="00A97953">
      <w:pPr>
        <w:widowControl w:val="0"/>
        <w:spacing w:before="60"/>
        <w:ind w:firstLine="567"/>
        <w:jc w:val="both"/>
        <w:rPr>
          <w:rFonts w:eastAsia="Calibri"/>
          <w:iCs/>
          <w:sz w:val="28"/>
          <w:szCs w:val="28"/>
          <w:lang w:val="nl-NL"/>
        </w:rPr>
      </w:pPr>
    </w:p>
    <w:p w:rsidR="002438B4" w:rsidRPr="00155F07" w:rsidRDefault="002438B4" w:rsidP="00A97953">
      <w:pPr>
        <w:widowControl w:val="0"/>
        <w:spacing w:before="60"/>
        <w:ind w:firstLine="567"/>
        <w:jc w:val="both"/>
        <w:rPr>
          <w:rFonts w:eastAsia="Calibri"/>
          <w:iCs/>
          <w:sz w:val="28"/>
          <w:szCs w:val="28"/>
          <w:lang w:val="nl-NL"/>
        </w:rPr>
      </w:pPr>
      <w:r w:rsidRPr="00155F07">
        <w:rPr>
          <w:rFonts w:eastAsia="Calibri"/>
          <w:iCs/>
          <w:sz w:val="28"/>
          <w:szCs w:val="28"/>
          <w:lang w:val="nl-NL"/>
        </w:rPr>
        <w:t>2.2. Y tế tuyến huyện</w:t>
      </w:r>
    </w:p>
    <w:p w:rsidR="002438B4" w:rsidRPr="00155F07" w:rsidRDefault="00800840" w:rsidP="00A97953">
      <w:pPr>
        <w:spacing w:before="60"/>
        <w:ind w:firstLine="567"/>
        <w:jc w:val="both"/>
        <w:rPr>
          <w:sz w:val="28"/>
          <w:szCs w:val="28"/>
          <w:lang w:val="nl-NL" w:eastAsia="vi-VN"/>
        </w:rPr>
      </w:pPr>
      <w:r w:rsidRPr="00155F07">
        <w:rPr>
          <w:sz w:val="28"/>
          <w:szCs w:val="28"/>
          <w:lang w:eastAsia="vi-VN"/>
        </w:rPr>
        <w:t xml:space="preserve">Ổn định </w:t>
      </w:r>
      <w:r w:rsidR="00487955" w:rsidRPr="00155F07">
        <w:rPr>
          <w:sz w:val="28"/>
          <w:szCs w:val="28"/>
          <w:lang w:eastAsia="vi-VN"/>
        </w:rPr>
        <w:t xml:space="preserve">mạng lưới </w:t>
      </w:r>
      <w:r w:rsidR="009E29E1" w:rsidRPr="00155F07">
        <w:rPr>
          <w:sz w:val="28"/>
          <w:szCs w:val="28"/>
          <w:lang w:eastAsia="vi-VN"/>
        </w:rPr>
        <w:t xml:space="preserve">hoạt động của </w:t>
      </w:r>
      <w:r w:rsidRPr="00155F07">
        <w:rPr>
          <w:sz w:val="28"/>
          <w:szCs w:val="28"/>
          <w:lang w:eastAsia="vi-VN"/>
        </w:rPr>
        <w:t>10</w:t>
      </w:r>
      <w:r w:rsidR="009E29E1" w:rsidRPr="00155F07">
        <w:rPr>
          <w:sz w:val="28"/>
          <w:szCs w:val="28"/>
          <w:lang w:eastAsia="vi-VN"/>
        </w:rPr>
        <w:t xml:space="preserve"> Trung tâm y tế </w:t>
      </w:r>
      <w:r w:rsidRPr="00155F07">
        <w:rPr>
          <w:sz w:val="28"/>
          <w:szCs w:val="28"/>
          <w:lang w:eastAsia="vi-VN"/>
        </w:rPr>
        <w:t>tuyến huyện</w:t>
      </w:r>
      <w:r w:rsidR="00487955" w:rsidRPr="00155F07">
        <w:rPr>
          <w:sz w:val="28"/>
          <w:szCs w:val="28"/>
          <w:lang w:eastAsia="vi-VN"/>
        </w:rPr>
        <w:t xml:space="preserve">; xây dựng hoàn thiện </w:t>
      </w:r>
      <w:r w:rsidR="00EF5E8D" w:rsidRPr="00155F07">
        <w:rPr>
          <w:sz w:val="28"/>
          <w:szCs w:val="28"/>
          <w:lang w:eastAsia="vi-VN"/>
        </w:rPr>
        <w:t>K</w:t>
      </w:r>
      <w:r w:rsidR="00487955" w:rsidRPr="00155F07">
        <w:rPr>
          <w:sz w:val="28"/>
          <w:szCs w:val="28"/>
          <w:lang w:eastAsia="vi-VN"/>
        </w:rPr>
        <w:t>hoa cấp cứu, hồi sức</w:t>
      </w:r>
      <w:r w:rsidR="003A2A70" w:rsidRPr="00155F07">
        <w:rPr>
          <w:sz w:val="28"/>
          <w:szCs w:val="28"/>
          <w:lang w:eastAsia="vi-VN"/>
        </w:rPr>
        <w:t xml:space="preserve">, </w:t>
      </w:r>
      <w:r w:rsidR="00EF5E8D" w:rsidRPr="00155F07">
        <w:rPr>
          <w:sz w:val="28"/>
          <w:szCs w:val="28"/>
          <w:lang w:eastAsia="vi-VN"/>
        </w:rPr>
        <w:t>K</w:t>
      </w:r>
      <w:r w:rsidR="003A2A70" w:rsidRPr="00155F07">
        <w:rPr>
          <w:sz w:val="28"/>
          <w:szCs w:val="28"/>
          <w:lang w:eastAsia="vi-VN"/>
        </w:rPr>
        <w:t>hoa y học cổ truyền</w:t>
      </w:r>
      <w:r w:rsidRPr="00155F07">
        <w:rPr>
          <w:sz w:val="28"/>
          <w:szCs w:val="28"/>
          <w:lang w:eastAsia="vi-VN"/>
        </w:rPr>
        <w:t xml:space="preserve">; </w:t>
      </w:r>
      <w:r w:rsidR="00C12386" w:rsidRPr="00155F07">
        <w:rPr>
          <w:sz w:val="28"/>
          <w:szCs w:val="28"/>
          <w:lang w:eastAsia="vi-VN"/>
        </w:rPr>
        <w:t xml:space="preserve">xem xét </w:t>
      </w:r>
      <w:r w:rsidRPr="00155F07">
        <w:rPr>
          <w:sz w:val="28"/>
          <w:szCs w:val="28"/>
          <w:lang w:eastAsia="vi-VN"/>
        </w:rPr>
        <w:t>mở rộng quy mô sau năm 2025</w:t>
      </w:r>
      <w:r w:rsidR="00C12386" w:rsidRPr="00155F07">
        <w:rPr>
          <w:sz w:val="28"/>
          <w:szCs w:val="28"/>
          <w:lang w:eastAsia="vi-VN"/>
        </w:rPr>
        <w:t xml:space="preserve">; </w:t>
      </w:r>
      <w:r w:rsidR="002438B4" w:rsidRPr="00155F07">
        <w:rPr>
          <w:sz w:val="28"/>
          <w:szCs w:val="28"/>
          <w:lang w:val="vi-VN" w:eastAsia="vi-VN"/>
        </w:rPr>
        <w:t>t</w:t>
      </w:r>
      <w:r w:rsidR="002438B4" w:rsidRPr="00155F07">
        <w:rPr>
          <w:sz w:val="28"/>
          <w:szCs w:val="28"/>
          <w:lang w:val="nl-NL" w:eastAsia="vi-VN"/>
        </w:rPr>
        <w:t xml:space="preserve">hực hiện tốt các danh mục kỹ thuật của tuyến huyện; triển khai kỹ thuật mới </w:t>
      </w:r>
      <w:r w:rsidR="002438B4" w:rsidRPr="00155F07">
        <w:rPr>
          <w:sz w:val="28"/>
          <w:szCs w:val="28"/>
          <w:lang w:val="vi-VN" w:eastAsia="vi-VN"/>
        </w:rPr>
        <w:t xml:space="preserve">để đáp ứng nhu cầu </w:t>
      </w:r>
      <w:r w:rsidR="002438B4" w:rsidRPr="00155F07">
        <w:rPr>
          <w:sz w:val="28"/>
          <w:szCs w:val="28"/>
          <w:lang w:val="nl-NL" w:eastAsia="vi-VN"/>
        </w:rPr>
        <w:t xml:space="preserve">chăm sóc sức khỏe ngày càng cao của </w:t>
      </w:r>
      <w:r w:rsidR="002438B4" w:rsidRPr="00155F07">
        <w:rPr>
          <w:sz w:val="28"/>
          <w:szCs w:val="28"/>
          <w:lang w:eastAsia="vi-VN"/>
        </w:rPr>
        <w:t>N</w:t>
      </w:r>
      <w:r w:rsidR="002438B4" w:rsidRPr="00155F07">
        <w:rPr>
          <w:sz w:val="28"/>
          <w:szCs w:val="28"/>
          <w:lang w:val="vi-VN" w:eastAsia="vi-VN"/>
        </w:rPr>
        <w:t>hân dân</w:t>
      </w:r>
      <w:r w:rsidR="002438B4" w:rsidRPr="00155F07">
        <w:rPr>
          <w:sz w:val="28"/>
          <w:szCs w:val="28"/>
          <w:lang w:val="nl-NL" w:eastAsia="vi-VN"/>
        </w:rPr>
        <w:t xml:space="preserve">; </w:t>
      </w:r>
      <w:r w:rsidR="002438B4" w:rsidRPr="00155F07">
        <w:rPr>
          <w:spacing w:val="-4"/>
          <w:sz w:val="28"/>
          <w:szCs w:val="28"/>
          <w:lang w:val="nl-NL"/>
        </w:rPr>
        <w:t>củng cố, nâng cao năng lực công tác y tế dự phòng, truyền thông giáo dục</w:t>
      </w:r>
      <w:r w:rsidR="002438B4" w:rsidRPr="00155F07">
        <w:rPr>
          <w:sz w:val="28"/>
          <w:szCs w:val="28"/>
          <w:lang w:val="nl-NL"/>
        </w:rPr>
        <w:t xml:space="preserve"> sức khỏe; phát huy tốt vai trò của mạng lưới y tế trong công tác phòng, chống dịch bệnh, bảo vệ, chăm sóc và nâng cao sức khỏe Nhân dân.</w:t>
      </w:r>
      <w:r w:rsidR="00C12386" w:rsidRPr="00155F07">
        <w:rPr>
          <w:sz w:val="28"/>
          <w:szCs w:val="28"/>
          <w:lang w:val="nl-NL" w:eastAsia="vi-VN"/>
        </w:rPr>
        <w:t xml:space="preserve"> Khuyến khích thực hiện tự chủ tài chính.</w:t>
      </w:r>
    </w:p>
    <w:p w:rsidR="002438B4" w:rsidRPr="00155F07" w:rsidRDefault="002438B4" w:rsidP="00A97953">
      <w:pPr>
        <w:spacing w:before="60"/>
        <w:ind w:firstLine="567"/>
        <w:jc w:val="both"/>
        <w:rPr>
          <w:iCs/>
          <w:sz w:val="28"/>
          <w:szCs w:val="28"/>
          <w:lang w:val="nl-NL" w:eastAsia="vi-VN"/>
        </w:rPr>
      </w:pPr>
      <w:r w:rsidRPr="00155F07">
        <w:rPr>
          <w:iCs/>
          <w:sz w:val="28"/>
          <w:szCs w:val="28"/>
          <w:lang w:val="nl-NL" w:eastAsia="vi-VN"/>
        </w:rPr>
        <w:t>2.3. Y tế tuyến xã</w:t>
      </w:r>
    </w:p>
    <w:p w:rsidR="002438B4" w:rsidRPr="00155F07" w:rsidRDefault="002438B4" w:rsidP="00A97953">
      <w:pPr>
        <w:widowControl w:val="0"/>
        <w:spacing w:before="60"/>
        <w:ind w:firstLine="567"/>
        <w:jc w:val="both"/>
        <w:rPr>
          <w:rFonts w:eastAsia="Calibri"/>
          <w:sz w:val="28"/>
          <w:szCs w:val="28"/>
          <w:lang w:val="nl-NL"/>
        </w:rPr>
      </w:pPr>
      <w:r w:rsidRPr="00155F07">
        <w:rPr>
          <w:rFonts w:eastAsia="Calibri"/>
          <w:i/>
          <w:sz w:val="28"/>
          <w:szCs w:val="28"/>
          <w:lang w:val="nl-NL"/>
        </w:rPr>
        <w:t xml:space="preserve">- </w:t>
      </w:r>
      <w:r w:rsidRPr="00155F07">
        <w:rPr>
          <w:rFonts w:eastAsia="Calibri"/>
          <w:sz w:val="28"/>
          <w:szCs w:val="28"/>
          <w:lang w:val="vi-VN"/>
        </w:rPr>
        <w:t xml:space="preserve">Tập trung triển khai thực hiện Đề án </w:t>
      </w:r>
      <w:r w:rsidRPr="00155F07">
        <w:rPr>
          <w:rFonts w:eastAsia="Calibri"/>
          <w:sz w:val="28"/>
          <w:szCs w:val="28"/>
        </w:rPr>
        <w:t>x</w:t>
      </w:r>
      <w:r w:rsidRPr="00155F07">
        <w:rPr>
          <w:rFonts w:eastAsia="Calibri"/>
          <w:sz w:val="28"/>
          <w:szCs w:val="28"/>
          <w:lang w:val="vi-VN"/>
        </w:rPr>
        <w:t>ây dựng và</w:t>
      </w:r>
      <w:r w:rsidRPr="00155F07">
        <w:rPr>
          <w:rFonts w:eastAsia="Calibri"/>
          <w:sz w:val="28"/>
          <w:szCs w:val="28"/>
          <w:lang w:val="nl-NL"/>
        </w:rPr>
        <w:t xml:space="preserve"> </w:t>
      </w:r>
      <w:r w:rsidRPr="00155F07">
        <w:rPr>
          <w:rFonts w:eastAsia="Calibri"/>
          <w:sz w:val="28"/>
          <w:szCs w:val="28"/>
          <w:lang w:val="vi-VN"/>
        </w:rPr>
        <w:t>phát triển mạng lưới y tế cơ sở theo Quyết định số 2348/QĐ-TTg ngày</w:t>
      </w:r>
      <w:r w:rsidRPr="00155F07">
        <w:rPr>
          <w:rFonts w:eastAsia="Calibri"/>
          <w:sz w:val="28"/>
          <w:szCs w:val="28"/>
          <w:lang w:val="nl-NL"/>
        </w:rPr>
        <w:t xml:space="preserve"> </w:t>
      </w:r>
      <w:r w:rsidRPr="00155F07">
        <w:rPr>
          <w:rFonts w:eastAsia="Calibri"/>
          <w:sz w:val="28"/>
          <w:szCs w:val="28"/>
          <w:lang w:val="vi-VN"/>
        </w:rPr>
        <w:t>05</w:t>
      </w:r>
      <w:r w:rsidRPr="00155F07">
        <w:rPr>
          <w:rFonts w:eastAsia="Calibri"/>
          <w:sz w:val="28"/>
          <w:szCs w:val="28"/>
        </w:rPr>
        <w:t xml:space="preserve"> tháng </w:t>
      </w:r>
      <w:r w:rsidRPr="00155F07">
        <w:rPr>
          <w:rFonts w:eastAsia="Calibri"/>
          <w:sz w:val="28"/>
          <w:szCs w:val="28"/>
          <w:lang w:val="vi-VN"/>
        </w:rPr>
        <w:t>12</w:t>
      </w:r>
      <w:r w:rsidRPr="00155F07">
        <w:rPr>
          <w:rFonts w:eastAsia="Calibri"/>
          <w:sz w:val="28"/>
          <w:szCs w:val="28"/>
        </w:rPr>
        <w:t xml:space="preserve"> năm </w:t>
      </w:r>
      <w:r w:rsidRPr="00155F07">
        <w:rPr>
          <w:rFonts w:eastAsia="Calibri"/>
          <w:sz w:val="28"/>
          <w:szCs w:val="28"/>
          <w:lang w:val="vi-VN"/>
        </w:rPr>
        <w:t>2016 của Thủ tướng Chính phủ</w:t>
      </w:r>
      <w:r w:rsidRPr="00155F07">
        <w:rPr>
          <w:rFonts w:eastAsia="Calibri"/>
          <w:sz w:val="28"/>
          <w:szCs w:val="28"/>
        </w:rPr>
        <w:t xml:space="preserve"> </w:t>
      </w:r>
      <w:r w:rsidRPr="00155F07">
        <w:rPr>
          <w:iCs/>
          <w:sz w:val="28"/>
          <w:szCs w:val="28"/>
          <w:shd w:val="clear" w:color="auto" w:fill="FFFFFF"/>
        </w:rPr>
        <w:t>ban hành Quyết định Phê duyệt Đề án Xây dựng và phát triển mạng lưới y tế cơ sở trong tình hình mới</w:t>
      </w:r>
      <w:r w:rsidRPr="00155F07">
        <w:rPr>
          <w:rFonts w:eastAsia="Calibri"/>
          <w:sz w:val="28"/>
          <w:szCs w:val="28"/>
          <w:lang w:val="vi-VN"/>
        </w:rPr>
        <w:t>.</w:t>
      </w:r>
      <w:r w:rsidRPr="00155F07">
        <w:rPr>
          <w:rFonts w:eastAsia="Calibri"/>
          <w:sz w:val="28"/>
          <w:szCs w:val="28"/>
        </w:rPr>
        <w:t xml:space="preserve"> </w:t>
      </w:r>
      <w:r w:rsidRPr="00155F07">
        <w:rPr>
          <w:rFonts w:eastAsia="Calibri"/>
          <w:sz w:val="28"/>
          <w:szCs w:val="28"/>
          <w:lang w:val="nl-NL"/>
        </w:rPr>
        <w:t xml:space="preserve">Duy trì và nâng cao chất lượng các tiêu chí quốc gia về y tế xã. </w:t>
      </w:r>
      <w:r w:rsidRPr="00155F07">
        <w:rPr>
          <w:sz w:val="28"/>
          <w:szCs w:val="28"/>
        </w:rPr>
        <w:t>Tiếp tục triển khai thực hiện Thông tư số 21/2019/TT-BYT ngày 21</w:t>
      </w:r>
      <w:r w:rsidR="000F1E1A" w:rsidRPr="00155F07">
        <w:rPr>
          <w:sz w:val="28"/>
          <w:szCs w:val="28"/>
        </w:rPr>
        <w:t>/8/2</w:t>
      </w:r>
      <w:r w:rsidRPr="00155F07">
        <w:rPr>
          <w:sz w:val="28"/>
          <w:szCs w:val="28"/>
        </w:rPr>
        <w:t>019 của Bộ trưởng Bộ Y tế hướng dẫn thí điểm về hoạt động y học gia đình.</w:t>
      </w:r>
    </w:p>
    <w:p w:rsidR="002438B4" w:rsidRPr="00155F07" w:rsidRDefault="002438B4" w:rsidP="00A97953">
      <w:pPr>
        <w:widowControl w:val="0"/>
        <w:spacing w:before="60"/>
        <w:ind w:firstLine="567"/>
        <w:jc w:val="both"/>
        <w:rPr>
          <w:rFonts w:eastAsia="Calibri"/>
          <w:sz w:val="28"/>
          <w:szCs w:val="28"/>
        </w:rPr>
      </w:pPr>
      <w:r w:rsidRPr="00155F07">
        <w:rPr>
          <w:rFonts w:eastAsia="Calibri"/>
          <w:i/>
          <w:sz w:val="28"/>
          <w:szCs w:val="28"/>
          <w:lang w:val="nl-NL"/>
        </w:rPr>
        <w:t>-</w:t>
      </w:r>
      <w:r w:rsidRPr="00155F07">
        <w:rPr>
          <w:rFonts w:eastAsia="Calibri"/>
          <w:sz w:val="28"/>
          <w:szCs w:val="28"/>
          <w:lang w:val="vi-VN"/>
        </w:rPr>
        <w:t xml:space="preserve"> </w:t>
      </w:r>
      <w:r w:rsidRPr="00155F07">
        <w:rPr>
          <w:rFonts w:eastAsia="Calibri"/>
          <w:sz w:val="28"/>
          <w:szCs w:val="28"/>
          <w:lang w:val="nl-NL"/>
        </w:rPr>
        <w:t xml:space="preserve">Tăng cường ứng dụng công nghệ thông tin trong quản lý y tế - dân số,  quản lý </w:t>
      </w:r>
      <w:r w:rsidRPr="00155F07">
        <w:rPr>
          <w:rFonts w:eastAsia="Calibri"/>
          <w:sz w:val="28"/>
          <w:szCs w:val="28"/>
          <w:lang w:val="nl-NL"/>
        </w:rPr>
        <w:lastRenderedPageBreak/>
        <w:t xml:space="preserve">hồ sơ sức khỏe cá nhân. </w:t>
      </w:r>
      <w:r w:rsidRPr="00155F07">
        <w:rPr>
          <w:rFonts w:eastAsia="Calibri"/>
          <w:sz w:val="28"/>
          <w:szCs w:val="28"/>
        </w:rPr>
        <w:t>Phát huy năng lực của mạng lưới nhân viên y tế</w:t>
      </w:r>
      <w:r w:rsidR="001A2A65" w:rsidRPr="00155F07">
        <w:rPr>
          <w:rFonts w:eastAsia="Calibri"/>
          <w:sz w:val="28"/>
          <w:szCs w:val="28"/>
        </w:rPr>
        <w:t>, cộng tác viên dân số</w:t>
      </w:r>
      <w:r w:rsidRPr="00155F07">
        <w:rPr>
          <w:rFonts w:eastAsia="Calibri"/>
          <w:sz w:val="28"/>
          <w:szCs w:val="28"/>
          <w:lang w:val="nl-NL"/>
        </w:rPr>
        <w:t xml:space="preserve"> </w:t>
      </w:r>
      <w:r w:rsidR="00BE161F" w:rsidRPr="00155F07">
        <w:rPr>
          <w:rFonts w:eastAsia="Calibri"/>
          <w:sz w:val="28"/>
          <w:szCs w:val="28"/>
          <w:lang w:val="nl-NL"/>
        </w:rPr>
        <w:t>thôn,</w:t>
      </w:r>
      <w:r w:rsidRPr="00155F07">
        <w:rPr>
          <w:rFonts w:eastAsia="Calibri"/>
          <w:sz w:val="28"/>
          <w:szCs w:val="28"/>
          <w:lang w:val="vi-VN"/>
        </w:rPr>
        <w:t xml:space="preserve"> bản, </w:t>
      </w:r>
      <w:r w:rsidR="00BE161F" w:rsidRPr="00155F07">
        <w:rPr>
          <w:rFonts w:eastAsia="Calibri"/>
          <w:sz w:val="28"/>
          <w:szCs w:val="28"/>
        </w:rPr>
        <w:t>khu phố</w:t>
      </w:r>
      <w:r w:rsidR="00495DD1" w:rsidRPr="00155F07">
        <w:rPr>
          <w:rFonts w:eastAsia="Calibri"/>
          <w:sz w:val="28"/>
          <w:szCs w:val="28"/>
        </w:rPr>
        <w:t xml:space="preserve"> </w:t>
      </w:r>
      <w:r w:rsidRPr="00155F07">
        <w:rPr>
          <w:rFonts w:eastAsia="Calibri"/>
          <w:sz w:val="28"/>
          <w:szCs w:val="28"/>
        </w:rPr>
        <w:t>trong công tác bảo vệ, chăm sóc sức khỏe Nhân dân.</w:t>
      </w:r>
    </w:p>
    <w:p w:rsidR="00BE161F" w:rsidRPr="00155F07" w:rsidRDefault="00BE161F" w:rsidP="00A97953">
      <w:pPr>
        <w:shd w:val="clear" w:color="auto" w:fill="FFFFFF"/>
        <w:spacing w:before="60"/>
        <w:ind w:firstLine="567"/>
        <w:jc w:val="both"/>
        <w:rPr>
          <w:rFonts w:eastAsia="Calibri"/>
          <w:sz w:val="28"/>
          <w:szCs w:val="28"/>
          <w:lang w:val="nl-NL"/>
        </w:rPr>
      </w:pPr>
      <w:r w:rsidRPr="00155F07">
        <w:rPr>
          <w:rFonts w:eastAsia="Calibri"/>
          <w:sz w:val="28"/>
          <w:szCs w:val="28"/>
        </w:rPr>
        <w:t xml:space="preserve">- </w:t>
      </w:r>
      <w:r w:rsidR="006E3CD2" w:rsidRPr="00155F07">
        <w:rPr>
          <w:sz w:val="28"/>
          <w:szCs w:val="28"/>
        </w:rPr>
        <w:t>Xây dựng mới</w:t>
      </w:r>
      <w:r w:rsidR="00A5500B" w:rsidRPr="00155F07">
        <w:rPr>
          <w:sz w:val="28"/>
          <w:szCs w:val="28"/>
        </w:rPr>
        <w:t xml:space="preserve"> và sửa chữa lớn</w:t>
      </w:r>
      <w:r w:rsidR="006E3CD2" w:rsidRPr="00155F07">
        <w:rPr>
          <w:sz w:val="28"/>
          <w:szCs w:val="28"/>
        </w:rPr>
        <w:t xml:space="preserve"> một số trạm y tế xã từ 2022-2026: Hướng Linh, Hải Ba, Trung Nam, thị trấn Cửa Tùng, Trung Hải, Trung Giang, Phong Bình, Thanh An, Húc Ngh</w:t>
      </w:r>
      <w:r w:rsidR="00AB0771" w:rsidRPr="00155F07">
        <w:rPr>
          <w:sz w:val="28"/>
          <w:szCs w:val="28"/>
        </w:rPr>
        <w:t>ì</w:t>
      </w:r>
      <w:r w:rsidR="006E3CD2" w:rsidRPr="00155F07">
        <w:rPr>
          <w:sz w:val="28"/>
          <w:szCs w:val="28"/>
        </w:rPr>
        <w:t xml:space="preserve"> (2022-WB), Vĩnh Khê, Vĩnh Thái, Cam Nghĩa, Phường 4, Phường 2, Phường Đông Thanh, Phường Đông Giang (2022-2026-vốn trung hạn), thị trấn Khe Sanh, Hướng Tân, thị trấn Cam Lộ, Cam Thủy (2023-</w:t>
      </w:r>
      <w:r w:rsidR="00AB0771" w:rsidRPr="00155F07">
        <w:rPr>
          <w:sz w:val="28"/>
          <w:szCs w:val="28"/>
        </w:rPr>
        <w:t xml:space="preserve"> </w:t>
      </w:r>
      <w:r w:rsidR="006E3CD2" w:rsidRPr="00155F07">
        <w:rPr>
          <w:sz w:val="28"/>
          <w:szCs w:val="28"/>
        </w:rPr>
        <w:t>dự kiến vốn Chương trình phục hồi kinh tế xã hội sau đại dịch); và sửa chữa lớn, nâng cấp để đạt diện tích cơ sở cho một số TYT khác.</w:t>
      </w:r>
    </w:p>
    <w:p w:rsidR="002438B4" w:rsidRPr="00155F07" w:rsidRDefault="002438B4" w:rsidP="00A97953">
      <w:pPr>
        <w:widowControl w:val="0"/>
        <w:spacing w:before="60"/>
        <w:ind w:firstLine="567"/>
        <w:jc w:val="both"/>
        <w:rPr>
          <w:rFonts w:eastAsia="Calibri"/>
          <w:iCs/>
          <w:sz w:val="28"/>
          <w:szCs w:val="28"/>
          <w:lang w:val="nl-NL"/>
        </w:rPr>
      </w:pPr>
      <w:r w:rsidRPr="00155F07">
        <w:rPr>
          <w:rFonts w:eastAsia="Calibri"/>
          <w:iCs/>
          <w:sz w:val="28"/>
          <w:szCs w:val="28"/>
          <w:lang w:val="nl-NL"/>
        </w:rPr>
        <w:t>2.4. Phát triển các cơ sở khám, chữa bệnh, điều dưỡng ngoài công lập</w:t>
      </w:r>
    </w:p>
    <w:p w:rsidR="00F32C10" w:rsidRPr="00155F07" w:rsidRDefault="002438B4" w:rsidP="00A97953">
      <w:pPr>
        <w:widowControl w:val="0"/>
        <w:spacing w:before="60"/>
        <w:ind w:firstLine="567"/>
        <w:jc w:val="both"/>
        <w:rPr>
          <w:rFonts w:eastAsia="Calibri"/>
          <w:sz w:val="28"/>
          <w:szCs w:val="28"/>
          <w:lang w:val="nl-NL"/>
        </w:rPr>
      </w:pPr>
      <w:r w:rsidRPr="00155F07">
        <w:rPr>
          <w:rFonts w:eastAsia="Calibri"/>
          <w:sz w:val="28"/>
          <w:szCs w:val="28"/>
          <w:lang w:val="nl-NL"/>
        </w:rPr>
        <w:t xml:space="preserve">Tạo điều kiện cho việc đầu tư các </w:t>
      </w:r>
      <w:r w:rsidR="007B6526" w:rsidRPr="00155F07">
        <w:rPr>
          <w:rFonts w:eastAsia="Calibri"/>
          <w:sz w:val="28"/>
          <w:szCs w:val="28"/>
          <w:lang w:val="nl-NL"/>
        </w:rPr>
        <w:t>phòng</w:t>
      </w:r>
      <w:r w:rsidRPr="00155F07">
        <w:rPr>
          <w:rFonts w:eastAsia="Calibri"/>
          <w:sz w:val="28"/>
          <w:szCs w:val="28"/>
          <w:lang w:val="nl-NL"/>
        </w:rPr>
        <w:t xml:space="preserve"> khám, chữa bệnh</w:t>
      </w:r>
      <w:r w:rsidR="00AB0771" w:rsidRPr="00155F07">
        <w:rPr>
          <w:rFonts w:eastAsia="Calibri"/>
          <w:sz w:val="28"/>
          <w:szCs w:val="28"/>
          <w:lang w:val="nl-NL"/>
        </w:rPr>
        <w:t>; B</w:t>
      </w:r>
      <w:r w:rsidR="007B6526" w:rsidRPr="00155F07">
        <w:rPr>
          <w:rFonts w:eastAsia="Calibri"/>
          <w:sz w:val="28"/>
          <w:szCs w:val="28"/>
          <w:lang w:val="nl-NL"/>
        </w:rPr>
        <w:t xml:space="preserve">ệnh viện chuyên khoa, đa khoa, </w:t>
      </w:r>
      <w:r w:rsidR="00AB0771" w:rsidRPr="00155F07">
        <w:rPr>
          <w:rFonts w:eastAsia="Calibri"/>
          <w:sz w:val="28"/>
          <w:szCs w:val="28"/>
          <w:lang w:val="nl-NL"/>
        </w:rPr>
        <w:t>B</w:t>
      </w:r>
      <w:r w:rsidR="007B6526" w:rsidRPr="00155F07">
        <w:rPr>
          <w:rFonts w:eastAsia="Calibri"/>
          <w:sz w:val="28"/>
          <w:szCs w:val="28"/>
          <w:lang w:val="nl-NL"/>
        </w:rPr>
        <w:t>ệnh viện chất lượng cao; cơ sở</w:t>
      </w:r>
      <w:r w:rsidRPr="00155F07">
        <w:rPr>
          <w:rFonts w:eastAsia="Calibri"/>
          <w:sz w:val="28"/>
          <w:szCs w:val="28"/>
          <w:lang w:val="nl-NL"/>
        </w:rPr>
        <w:t xml:space="preserve"> chăm sóc sức khỏe ngoài công lập</w:t>
      </w:r>
      <w:r w:rsidR="007B6526" w:rsidRPr="00155F07">
        <w:rPr>
          <w:rFonts w:eastAsia="Calibri"/>
          <w:sz w:val="28"/>
          <w:szCs w:val="28"/>
          <w:lang w:val="nl-NL"/>
        </w:rPr>
        <w:t xml:space="preserve">; </w:t>
      </w:r>
      <w:r w:rsidR="00253487" w:rsidRPr="00155F07">
        <w:rPr>
          <w:rFonts w:eastAsia="Calibri"/>
          <w:sz w:val="28"/>
          <w:szCs w:val="28"/>
          <w:lang w:val="nl-NL"/>
        </w:rPr>
        <w:t>công ty cung ứng thuốc, nhà thuốc, vật tư hóa chất</w:t>
      </w:r>
      <w:r w:rsidRPr="00155F07">
        <w:rPr>
          <w:rFonts w:eastAsia="Calibri"/>
          <w:sz w:val="28"/>
          <w:szCs w:val="28"/>
          <w:lang w:val="nl-NL"/>
        </w:rPr>
        <w:t xml:space="preserve"> phù hợp với quy hoạch phát triển chung của tỉnh</w:t>
      </w:r>
      <w:r w:rsidR="00253487" w:rsidRPr="00155F07">
        <w:rPr>
          <w:rFonts w:eastAsia="Calibri"/>
          <w:sz w:val="28"/>
          <w:szCs w:val="28"/>
          <w:lang w:val="nl-NL"/>
        </w:rPr>
        <w:t xml:space="preserve">. </w:t>
      </w:r>
      <w:r w:rsidRPr="00155F07">
        <w:rPr>
          <w:rFonts w:eastAsia="Calibri"/>
          <w:sz w:val="28"/>
          <w:szCs w:val="28"/>
          <w:lang w:val="nl-NL"/>
        </w:rPr>
        <w:t xml:space="preserve">Khuyến khích đầu tư </w:t>
      </w:r>
      <w:r w:rsidR="00DE33A9" w:rsidRPr="00155F07">
        <w:rPr>
          <w:rFonts w:eastAsia="Calibri"/>
          <w:sz w:val="28"/>
          <w:szCs w:val="28"/>
          <w:lang w:val="nl-NL"/>
        </w:rPr>
        <w:t xml:space="preserve">phát triển cơ sở dịch vụ vận chuyển cấp cứu bệnh nhân; </w:t>
      </w:r>
      <w:r w:rsidRPr="00155F07">
        <w:rPr>
          <w:rFonts w:eastAsia="Calibri"/>
          <w:sz w:val="28"/>
          <w:szCs w:val="28"/>
          <w:lang w:val="nl-NL"/>
        </w:rPr>
        <w:t xml:space="preserve">phát triển các mô hình hoạt động chăm sóc sức khỏe không vì lợi nhuận góp phần tích cực trong công tác bảo vệ, chăm sóc sức khỏe Nhân dân. </w:t>
      </w:r>
    </w:p>
    <w:p w:rsidR="003C7168" w:rsidRPr="00155F07" w:rsidRDefault="002438B4" w:rsidP="00A97953">
      <w:pPr>
        <w:spacing w:before="60"/>
        <w:ind w:firstLine="567"/>
        <w:jc w:val="both"/>
        <w:rPr>
          <w:sz w:val="28"/>
          <w:szCs w:val="28"/>
          <w:lang w:eastAsia="vi-VN"/>
        </w:rPr>
      </w:pPr>
      <w:r w:rsidRPr="00155F07">
        <w:rPr>
          <w:sz w:val="28"/>
          <w:szCs w:val="28"/>
          <w:lang w:val="vi-VN" w:eastAsia="vi-VN"/>
        </w:rPr>
        <w:t xml:space="preserve">3. </w:t>
      </w:r>
      <w:r w:rsidR="003C7168" w:rsidRPr="00155F07">
        <w:rPr>
          <w:sz w:val="28"/>
          <w:szCs w:val="28"/>
          <w:lang w:val="vi-VN" w:eastAsia="vi-VN"/>
        </w:rPr>
        <w:t xml:space="preserve">Dân số </w:t>
      </w:r>
      <w:r w:rsidR="003C7168" w:rsidRPr="00155F07">
        <w:rPr>
          <w:sz w:val="28"/>
          <w:szCs w:val="28"/>
          <w:lang w:eastAsia="vi-VN"/>
        </w:rPr>
        <w:t>và phát triển</w:t>
      </w:r>
    </w:p>
    <w:p w:rsidR="00701556" w:rsidRPr="00155F07" w:rsidRDefault="004409FE" w:rsidP="00A97953">
      <w:pPr>
        <w:spacing w:before="60"/>
        <w:ind w:firstLine="567"/>
        <w:jc w:val="both"/>
        <w:rPr>
          <w:sz w:val="28"/>
          <w:szCs w:val="28"/>
          <w:lang w:val="af-ZA"/>
        </w:rPr>
      </w:pPr>
      <w:r w:rsidRPr="00155F07">
        <w:rPr>
          <w:sz w:val="28"/>
          <w:szCs w:val="28"/>
          <w:lang w:eastAsia="vi-VN"/>
        </w:rPr>
        <w:t xml:space="preserve">- </w:t>
      </w:r>
      <w:r w:rsidR="003C7168" w:rsidRPr="00155F07">
        <w:rPr>
          <w:sz w:val="28"/>
          <w:szCs w:val="28"/>
          <w:lang w:val="vi-VN" w:eastAsia="vi-VN"/>
        </w:rPr>
        <w:t>Tiếp tục ưu tiên thực hiện các mục tiêu: Giảm tỷ lệ sinh, giảm tỷ lệ sinh con thứ 3 trở lên, giảm mất cân bằng giới tính khi sinh</w:t>
      </w:r>
      <w:r w:rsidR="00701556" w:rsidRPr="00155F07">
        <w:rPr>
          <w:sz w:val="28"/>
          <w:szCs w:val="28"/>
          <w:lang w:eastAsia="vi-VN"/>
        </w:rPr>
        <w:t>. T</w:t>
      </w:r>
      <w:r w:rsidR="00701556" w:rsidRPr="00155F07">
        <w:rPr>
          <w:sz w:val="28"/>
          <w:szCs w:val="28"/>
        </w:rPr>
        <w:t xml:space="preserve">riển khai đồng bộ Chiến lược Dân số Việt Nam đến năm 2030; nâng cao chất lượng, hiệu quả hoạt động của </w:t>
      </w:r>
      <w:r w:rsidR="00701556" w:rsidRPr="00155F07">
        <w:rPr>
          <w:sz w:val="28"/>
          <w:szCs w:val="28"/>
          <w:lang w:val="fi-FI"/>
        </w:rPr>
        <w:t xml:space="preserve">Chương trình điều chỉnh mức sinh phù hợp giữa các vùng, các nhóm đối tượng; </w:t>
      </w:r>
      <w:r w:rsidR="00701556" w:rsidRPr="00155F07">
        <w:rPr>
          <w:sz w:val="28"/>
          <w:szCs w:val="28"/>
          <w:lang w:val="af-ZA"/>
        </w:rPr>
        <w:t>Chương trình truyền thông dân số, Chương trình chăm sóc sức khỏe người cao tuổi</w:t>
      </w:r>
      <w:r w:rsidRPr="00155F07">
        <w:rPr>
          <w:sz w:val="28"/>
          <w:szCs w:val="28"/>
          <w:lang w:val="af-ZA"/>
        </w:rPr>
        <w:t>;</w:t>
      </w:r>
      <w:r w:rsidR="00701556" w:rsidRPr="00155F07">
        <w:rPr>
          <w:sz w:val="28"/>
          <w:szCs w:val="28"/>
          <w:lang w:val="af-ZA"/>
        </w:rPr>
        <w:t xml:space="preserve"> Chương trình củng cố, phát triển và nâng cao chất lượng dịch vụ kế hoạch hóa gia đình</w:t>
      </w:r>
      <w:r w:rsidRPr="00155F07">
        <w:rPr>
          <w:sz w:val="28"/>
          <w:szCs w:val="28"/>
          <w:lang w:val="af-ZA"/>
        </w:rPr>
        <w:t>;</w:t>
      </w:r>
      <w:r w:rsidR="00701556" w:rsidRPr="00155F07">
        <w:rPr>
          <w:sz w:val="28"/>
          <w:szCs w:val="28"/>
          <w:lang w:val="af-ZA"/>
        </w:rPr>
        <w:t xml:space="preserve"> </w:t>
      </w:r>
      <w:r w:rsidR="00701556" w:rsidRPr="00155F07">
        <w:rPr>
          <w:sz w:val="28"/>
          <w:szCs w:val="28"/>
          <w:lang w:val="vi-VN"/>
        </w:rPr>
        <w:t>Chương trình mở rộng tầm soát, chẩn đoán, điều trị một số bệnh, tật trước sinh và sơ sinh</w:t>
      </w:r>
      <w:r w:rsidRPr="00155F07">
        <w:rPr>
          <w:sz w:val="28"/>
          <w:szCs w:val="28"/>
        </w:rPr>
        <w:t xml:space="preserve">; </w:t>
      </w:r>
      <w:r w:rsidR="00701556" w:rsidRPr="00155F07">
        <w:rPr>
          <w:sz w:val="28"/>
          <w:szCs w:val="28"/>
          <w:lang w:val="af-ZA"/>
        </w:rPr>
        <w:t>Chương trình củng cố, phát triển hệ thống thông tin chuyên ngành dân số và Đề án Kiểm soát mất cân bằng giới tính khi sinh</w:t>
      </w:r>
      <w:r w:rsidRPr="00155F07">
        <w:rPr>
          <w:sz w:val="28"/>
          <w:szCs w:val="28"/>
          <w:lang w:val="af-ZA"/>
        </w:rPr>
        <w:t>.</w:t>
      </w:r>
    </w:p>
    <w:p w:rsidR="003C7168" w:rsidRPr="00155F07" w:rsidRDefault="00701556" w:rsidP="00A97953">
      <w:pPr>
        <w:pStyle w:val="NormalWeb"/>
        <w:shd w:val="clear" w:color="auto" w:fill="FFFFFF"/>
        <w:spacing w:before="60" w:beforeAutospacing="0" w:after="0" w:afterAutospacing="0"/>
        <w:ind w:firstLine="567"/>
        <w:jc w:val="both"/>
        <w:rPr>
          <w:b/>
          <w:sz w:val="28"/>
          <w:szCs w:val="28"/>
          <w:lang w:eastAsia="vi-VN"/>
        </w:rPr>
      </w:pPr>
      <w:r w:rsidRPr="00155F07">
        <w:rPr>
          <w:sz w:val="28"/>
          <w:szCs w:val="28"/>
          <w:lang w:val="af-ZA"/>
        </w:rPr>
        <w:t xml:space="preserve">- </w:t>
      </w:r>
      <w:r w:rsidRPr="00155F07">
        <w:rPr>
          <w:sz w:val="28"/>
          <w:szCs w:val="28"/>
          <w:lang w:val="vi-VN"/>
        </w:rPr>
        <w:t>Gi</w:t>
      </w:r>
      <w:r w:rsidRPr="00155F07">
        <w:rPr>
          <w:sz w:val="28"/>
          <w:szCs w:val="28"/>
          <w:lang w:val="af-ZA"/>
        </w:rPr>
        <w:t>ữ </w:t>
      </w:r>
      <w:r w:rsidRPr="00155F07">
        <w:rPr>
          <w:sz w:val="28"/>
          <w:szCs w:val="28"/>
          <w:lang w:val="vi-VN"/>
        </w:rPr>
        <w:t>ổn định mô hình tổ chức bộ máy làm công tác dân s</w:t>
      </w:r>
      <w:r w:rsidRPr="00155F07">
        <w:rPr>
          <w:sz w:val="28"/>
          <w:szCs w:val="28"/>
          <w:lang w:val="af-ZA"/>
        </w:rPr>
        <w:t>ố </w:t>
      </w:r>
      <w:r w:rsidR="004409FE" w:rsidRPr="00155F07">
        <w:rPr>
          <w:sz w:val="28"/>
          <w:szCs w:val="28"/>
          <w:lang w:val="vi-VN"/>
        </w:rPr>
        <w:t>và phát triển các cấp</w:t>
      </w:r>
      <w:r w:rsidR="004409FE" w:rsidRPr="00155F07">
        <w:rPr>
          <w:sz w:val="28"/>
          <w:szCs w:val="28"/>
        </w:rPr>
        <w:t>; x</w:t>
      </w:r>
      <w:r w:rsidRPr="00155F07">
        <w:rPr>
          <w:sz w:val="28"/>
          <w:szCs w:val="28"/>
          <w:lang w:val="vi-VN"/>
        </w:rPr>
        <w:t>ây dựng cơ chế phối hợp liên ngành</w:t>
      </w:r>
      <w:r w:rsidR="008A1C1A" w:rsidRPr="00155F07">
        <w:rPr>
          <w:sz w:val="28"/>
          <w:szCs w:val="28"/>
        </w:rPr>
        <w:t>,</w:t>
      </w:r>
      <w:r w:rsidRPr="00155F07">
        <w:rPr>
          <w:sz w:val="28"/>
          <w:szCs w:val="28"/>
          <w:lang w:val="vi-VN"/>
        </w:rPr>
        <w:t xml:space="preserve"> </w:t>
      </w:r>
      <w:r w:rsidRPr="00155F07">
        <w:rPr>
          <w:sz w:val="28"/>
          <w:szCs w:val="28"/>
        </w:rPr>
        <w:t xml:space="preserve">địa phương </w:t>
      </w:r>
      <w:r w:rsidR="008A1C1A" w:rsidRPr="00155F07">
        <w:rPr>
          <w:sz w:val="28"/>
          <w:szCs w:val="28"/>
          <w:lang w:val="vi-VN"/>
        </w:rPr>
        <w:t xml:space="preserve">từ tỉnh đến </w:t>
      </w:r>
      <w:r w:rsidRPr="00155F07">
        <w:rPr>
          <w:sz w:val="28"/>
          <w:szCs w:val="28"/>
          <w:lang w:val="vi-VN"/>
        </w:rPr>
        <w:t>cơ sở nhằm tăng cường chỉ đạo, điều phối hoạt động giữa các ngành,</w:t>
      </w:r>
      <w:r w:rsidR="008A1C1A" w:rsidRPr="00155F07">
        <w:rPr>
          <w:sz w:val="28"/>
          <w:szCs w:val="28"/>
        </w:rPr>
        <w:t xml:space="preserve"> </w:t>
      </w:r>
      <w:r w:rsidRPr="00155F07">
        <w:rPr>
          <w:sz w:val="28"/>
          <w:szCs w:val="28"/>
        </w:rPr>
        <w:t>địa phương</w:t>
      </w:r>
      <w:r w:rsidR="008A1C1A" w:rsidRPr="00155F07">
        <w:rPr>
          <w:sz w:val="28"/>
          <w:szCs w:val="28"/>
        </w:rPr>
        <w:t xml:space="preserve"> </w:t>
      </w:r>
      <w:r w:rsidRPr="00155F07">
        <w:rPr>
          <w:sz w:val="28"/>
          <w:szCs w:val="28"/>
          <w:lang w:val="vi-VN"/>
        </w:rPr>
        <w:t>có liên quan đến lĩnh vực dân số và phát tr</w:t>
      </w:r>
      <w:r w:rsidR="008A1C1A" w:rsidRPr="00155F07">
        <w:rPr>
          <w:sz w:val="28"/>
          <w:szCs w:val="28"/>
          <w:lang w:val="vi-VN"/>
        </w:rPr>
        <w:t>iển</w:t>
      </w:r>
      <w:r w:rsidR="008A1C1A" w:rsidRPr="00155F07">
        <w:rPr>
          <w:sz w:val="28"/>
          <w:szCs w:val="28"/>
        </w:rPr>
        <w:t xml:space="preserve">; </w:t>
      </w:r>
      <w:r w:rsidR="00420AFF" w:rsidRPr="00155F07">
        <w:rPr>
          <w:sz w:val="28"/>
          <w:szCs w:val="28"/>
        </w:rPr>
        <w:t>x</w:t>
      </w:r>
      <w:r w:rsidR="00F71118" w:rsidRPr="00155F07">
        <w:rPr>
          <w:rFonts w:eastAsia="Calibri"/>
          <w:spacing w:val="-2"/>
          <w:sz w:val="28"/>
          <w:szCs w:val="28"/>
          <w:lang w:val="vi-VN" w:eastAsia="vi-VN"/>
        </w:rPr>
        <w:t>ây dựng và hoàn thiện một số chính sách khuyến khích, hỗ trợ thực hiện công tác</w:t>
      </w:r>
      <w:r w:rsidR="00F71118" w:rsidRPr="00155F07">
        <w:rPr>
          <w:rFonts w:eastAsia="Calibri"/>
          <w:sz w:val="28"/>
          <w:szCs w:val="28"/>
          <w:lang w:val="vi-VN" w:eastAsia="vi-VN"/>
        </w:rPr>
        <w:t xml:space="preserve"> </w:t>
      </w:r>
      <w:r w:rsidR="00F71118" w:rsidRPr="00155F07">
        <w:rPr>
          <w:rFonts w:eastAsia="Calibri"/>
          <w:spacing w:val="4"/>
          <w:sz w:val="28"/>
          <w:szCs w:val="28"/>
          <w:lang w:val="vi-VN" w:eastAsia="vi-VN"/>
        </w:rPr>
        <w:t>dân số trên địa bàn</w:t>
      </w:r>
      <w:r w:rsidR="00420AFF" w:rsidRPr="00155F07">
        <w:rPr>
          <w:rFonts w:eastAsia="Calibri"/>
          <w:spacing w:val="4"/>
          <w:sz w:val="28"/>
          <w:szCs w:val="28"/>
          <w:lang w:eastAsia="vi-VN"/>
        </w:rPr>
        <w:t>.</w:t>
      </w:r>
    </w:p>
    <w:p w:rsidR="00927B70" w:rsidRPr="00155F07" w:rsidRDefault="00927B70" w:rsidP="00A97953">
      <w:pPr>
        <w:spacing w:before="60"/>
        <w:ind w:firstLine="567"/>
        <w:jc w:val="both"/>
        <w:rPr>
          <w:rFonts w:ascii="Times New Roman Bold" w:hAnsi="Times New Roman Bold"/>
          <w:bCs/>
          <w:spacing w:val="-6"/>
          <w:sz w:val="28"/>
          <w:szCs w:val="28"/>
          <w:lang w:val="de-DE" w:eastAsia="vi-VN"/>
        </w:rPr>
      </w:pPr>
      <w:r w:rsidRPr="00155F07">
        <w:rPr>
          <w:rFonts w:eastAsia="Calibri"/>
          <w:sz w:val="28"/>
          <w:szCs w:val="28"/>
          <w:lang w:val="nl-NL"/>
        </w:rPr>
        <w:t xml:space="preserve">4. </w:t>
      </w:r>
      <w:r w:rsidRPr="00155F07">
        <w:rPr>
          <w:rFonts w:cs="Times New Roman"/>
          <w:bCs/>
          <w:spacing w:val="-6"/>
          <w:sz w:val="28"/>
          <w:szCs w:val="28"/>
          <w:lang w:val="de-DE" w:eastAsia="vi-VN"/>
        </w:rPr>
        <w:t>Đảm bảo cung ứng đủ cơ số thuốc, trang thiết bị y tế và công trình y tế</w:t>
      </w:r>
    </w:p>
    <w:p w:rsidR="00927B70" w:rsidRPr="00155F07" w:rsidRDefault="00927B70" w:rsidP="00A97953">
      <w:pPr>
        <w:spacing w:before="60"/>
        <w:ind w:firstLine="567"/>
        <w:jc w:val="both"/>
        <w:rPr>
          <w:bCs/>
          <w:sz w:val="28"/>
          <w:szCs w:val="28"/>
          <w:lang w:val="de-DE" w:eastAsia="vi-VN"/>
        </w:rPr>
      </w:pPr>
      <w:r w:rsidRPr="00155F07">
        <w:rPr>
          <w:bCs/>
          <w:spacing w:val="-4"/>
          <w:sz w:val="28"/>
          <w:szCs w:val="28"/>
          <w:lang w:val="de-DE" w:eastAsia="vi-VN"/>
        </w:rPr>
        <w:t xml:space="preserve">- Đảm bảo cung ứng đầy đủ thuốc thiết yếu, </w:t>
      </w:r>
      <w:r w:rsidRPr="00155F07">
        <w:rPr>
          <w:spacing w:val="-4"/>
          <w:sz w:val="28"/>
          <w:szCs w:val="28"/>
          <w:lang w:val="nl-NL" w:eastAsia="vi-VN"/>
        </w:rPr>
        <w:t>vắc-xin, vật tư, sinh phẩm y tế,</w:t>
      </w:r>
      <w:r w:rsidRPr="00155F07">
        <w:rPr>
          <w:sz w:val="28"/>
          <w:szCs w:val="28"/>
          <w:lang w:val="nl-NL" w:eastAsia="vi-VN"/>
        </w:rPr>
        <w:t xml:space="preserve"> máu, chế phẩm máu</w:t>
      </w:r>
      <w:r w:rsidRPr="00155F07">
        <w:rPr>
          <w:bCs/>
          <w:sz w:val="28"/>
          <w:szCs w:val="28"/>
          <w:lang w:val="de-DE" w:eastAsia="vi-VN"/>
        </w:rPr>
        <w:t xml:space="preserve"> cho nhu cầu khám, chữa bệnh, phục hồi chức năng, phòng, chống thiên tai, dịch bệnh. </w:t>
      </w:r>
      <w:r w:rsidR="00DD0D25" w:rsidRPr="00155F07">
        <w:rPr>
          <w:rFonts w:eastAsia="Calibri"/>
          <w:sz w:val="28"/>
          <w:szCs w:val="28"/>
          <w:lang w:val="nl-NL"/>
        </w:rPr>
        <w:t xml:space="preserve">Nâng cao năng lực hoạt động của Trung tâm </w:t>
      </w:r>
      <w:r w:rsidR="00AB0771" w:rsidRPr="00155F07">
        <w:rPr>
          <w:rFonts w:eastAsia="Calibri"/>
          <w:sz w:val="28"/>
          <w:szCs w:val="28"/>
          <w:lang w:val="nl-NL"/>
        </w:rPr>
        <w:t>K</w:t>
      </w:r>
      <w:r w:rsidR="00DD0D25" w:rsidRPr="00155F07">
        <w:rPr>
          <w:rFonts w:eastAsia="Calibri"/>
          <w:sz w:val="28"/>
          <w:szCs w:val="28"/>
          <w:lang w:val="nl-NL"/>
        </w:rPr>
        <w:t>iểm nghiệm thuốc; thực hành phòng kiểm nghiệm thuốc; phát triển vùng nguyên liệu thuốc từ dược liệu phục vụ công nghiệp dược; phát triển mạng lưới dịch vụ nhà thuốc đến tận cơ sở, vùng sâu, vùng xa.</w:t>
      </w:r>
    </w:p>
    <w:p w:rsidR="00927B70" w:rsidRPr="00155F07" w:rsidRDefault="00927B70" w:rsidP="00A97953">
      <w:pPr>
        <w:spacing w:before="60"/>
        <w:ind w:firstLine="567"/>
        <w:jc w:val="both"/>
        <w:rPr>
          <w:bCs/>
          <w:sz w:val="28"/>
          <w:szCs w:val="28"/>
          <w:lang w:val="de-DE" w:eastAsia="vi-VN"/>
        </w:rPr>
      </w:pPr>
      <w:r w:rsidRPr="00155F07">
        <w:rPr>
          <w:sz w:val="28"/>
          <w:szCs w:val="28"/>
          <w:lang w:val="de-DE" w:eastAsia="vi-VN"/>
        </w:rPr>
        <w:t xml:space="preserve">- </w:t>
      </w:r>
      <w:r w:rsidRPr="00155F07">
        <w:rPr>
          <w:bCs/>
          <w:sz w:val="28"/>
          <w:szCs w:val="28"/>
          <w:lang w:val="de-DE" w:eastAsia="vi-VN"/>
        </w:rPr>
        <w:t xml:space="preserve">Tăng cường quản lý công tác mua sắm, sử dụng, bảo dưỡng, kiểm định </w:t>
      </w:r>
      <w:r w:rsidRPr="00155F07">
        <w:rPr>
          <w:bCs/>
          <w:spacing w:val="-4"/>
          <w:sz w:val="28"/>
          <w:szCs w:val="28"/>
          <w:lang w:val="de-DE" w:eastAsia="vi-VN"/>
        </w:rPr>
        <w:t>hiệu chuẩn trang thiết bị y tế, đảm bảo chất lượng, hiệu quả đầu tư, tránh lãng phí.</w:t>
      </w:r>
      <w:r w:rsidRPr="00155F07">
        <w:rPr>
          <w:bCs/>
          <w:sz w:val="28"/>
          <w:szCs w:val="28"/>
          <w:lang w:val="de-DE" w:eastAsia="vi-VN"/>
        </w:rPr>
        <w:t xml:space="preserve"> Tập trung </w:t>
      </w:r>
      <w:r w:rsidRPr="00155F07">
        <w:rPr>
          <w:bCs/>
          <w:sz w:val="28"/>
          <w:szCs w:val="28"/>
          <w:lang w:val="de-DE" w:eastAsia="vi-VN"/>
        </w:rPr>
        <w:lastRenderedPageBreak/>
        <w:t>triển khai và hoàn thành một số dự án đầu tư xây dựng cơ sở hạ tầng theo danh mục đầu tư công của ngành y tế giai đoạ</w:t>
      </w:r>
      <w:r w:rsidR="00A5500B" w:rsidRPr="00155F07">
        <w:rPr>
          <w:bCs/>
          <w:sz w:val="28"/>
          <w:szCs w:val="28"/>
          <w:lang w:val="de-DE" w:eastAsia="vi-VN"/>
        </w:rPr>
        <w:t>n 2021 - 2026</w:t>
      </w:r>
      <w:r w:rsidRPr="00155F07">
        <w:rPr>
          <w:bCs/>
          <w:sz w:val="28"/>
          <w:szCs w:val="28"/>
          <w:lang w:val="de-DE" w:eastAsia="vi-VN"/>
        </w:rPr>
        <w:t>.</w:t>
      </w:r>
    </w:p>
    <w:p w:rsidR="00DD0D25" w:rsidRPr="00155F07" w:rsidRDefault="00DD0D25" w:rsidP="00A97953">
      <w:pPr>
        <w:spacing w:before="60"/>
        <w:ind w:firstLine="567"/>
        <w:jc w:val="both"/>
        <w:rPr>
          <w:rFonts w:eastAsia="Calibri"/>
          <w:sz w:val="28"/>
          <w:szCs w:val="28"/>
          <w:lang w:val="nl-NL"/>
        </w:rPr>
      </w:pPr>
      <w:r w:rsidRPr="00155F07">
        <w:rPr>
          <w:bCs/>
          <w:sz w:val="28"/>
          <w:szCs w:val="28"/>
          <w:lang w:val="de-DE" w:eastAsia="vi-VN"/>
        </w:rPr>
        <w:t>5.</w:t>
      </w:r>
      <w:r w:rsidR="005D3DA1" w:rsidRPr="00155F07">
        <w:rPr>
          <w:bCs/>
          <w:sz w:val="28"/>
          <w:szCs w:val="28"/>
          <w:lang w:val="de-DE" w:eastAsia="vi-VN"/>
        </w:rPr>
        <w:t xml:space="preserve"> </w:t>
      </w:r>
      <w:r w:rsidR="005D3DA1" w:rsidRPr="00155F07">
        <w:rPr>
          <w:sz w:val="28"/>
          <w:szCs w:val="28"/>
          <w:lang w:val="de-DE" w:eastAsia="vi-VN"/>
        </w:rPr>
        <w:t>Phát triển, ứng dụng khoa học công nghệ, thông tin y tế, truyền thông</w:t>
      </w:r>
      <w:r w:rsidRPr="00155F07">
        <w:rPr>
          <w:bCs/>
          <w:sz w:val="28"/>
          <w:szCs w:val="28"/>
          <w:lang w:val="de-DE" w:eastAsia="vi-VN"/>
        </w:rPr>
        <w:t xml:space="preserve"> </w:t>
      </w:r>
    </w:p>
    <w:p w:rsidR="005D3DA1" w:rsidRPr="00155F07" w:rsidRDefault="00927B70" w:rsidP="00A97953">
      <w:pPr>
        <w:spacing w:before="60"/>
        <w:ind w:firstLine="567"/>
        <w:jc w:val="both"/>
        <w:rPr>
          <w:sz w:val="28"/>
          <w:szCs w:val="28"/>
          <w:lang w:val="de-DE"/>
        </w:rPr>
      </w:pPr>
      <w:r w:rsidRPr="00155F07">
        <w:rPr>
          <w:rFonts w:eastAsia="Calibri"/>
          <w:sz w:val="28"/>
          <w:szCs w:val="28"/>
          <w:lang w:val="nl-NL"/>
        </w:rPr>
        <w:t xml:space="preserve"> </w:t>
      </w:r>
      <w:r w:rsidR="005D3DA1" w:rsidRPr="00155F07">
        <w:rPr>
          <w:spacing w:val="-4"/>
          <w:sz w:val="28"/>
          <w:szCs w:val="28"/>
          <w:lang w:val="de-DE"/>
        </w:rPr>
        <w:t>- Tăng cường nghiên cứu khoa học và phát triển công nghệ y tế. Từng bước</w:t>
      </w:r>
      <w:r w:rsidR="005D3DA1" w:rsidRPr="00155F07">
        <w:rPr>
          <w:sz w:val="28"/>
          <w:szCs w:val="28"/>
          <w:lang w:val="de-DE"/>
        </w:rPr>
        <w:t xml:space="preserve"> </w:t>
      </w:r>
      <w:r w:rsidR="005D3DA1" w:rsidRPr="00155F07">
        <w:rPr>
          <w:spacing w:val="4"/>
          <w:sz w:val="28"/>
          <w:szCs w:val="28"/>
          <w:lang w:val="de-DE"/>
        </w:rPr>
        <w:t>hiện đại hóa kỹ thuật y tế, phát triển và ứng dụng công nghệ trong tư vấn, chẩn</w:t>
      </w:r>
      <w:r w:rsidR="005D3DA1" w:rsidRPr="00155F07">
        <w:rPr>
          <w:spacing w:val="2"/>
          <w:sz w:val="28"/>
          <w:szCs w:val="28"/>
          <w:lang w:val="de-DE"/>
        </w:rPr>
        <w:t xml:space="preserve"> đoán, khám chữa bệnh và điều trị từ xa. Nâng cấp hạ tầng và xây dựng nền tảng</w:t>
      </w:r>
      <w:r w:rsidR="005D3DA1" w:rsidRPr="00155F07">
        <w:rPr>
          <w:sz w:val="28"/>
          <w:szCs w:val="28"/>
          <w:lang w:val="de-DE"/>
        </w:rPr>
        <w:t xml:space="preserve"> </w:t>
      </w:r>
      <w:r w:rsidR="005D3DA1" w:rsidRPr="00155F07">
        <w:rPr>
          <w:spacing w:val="4"/>
          <w:sz w:val="28"/>
          <w:szCs w:val="28"/>
          <w:lang w:val="de-DE"/>
        </w:rPr>
        <w:t>số trong y tế. Ứng dụng công nghệ thông tin và chuyển đổi số trong hoạt động y</w:t>
      </w:r>
      <w:r w:rsidR="005D3DA1" w:rsidRPr="00155F07">
        <w:rPr>
          <w:sz w:val="28"/>
          <w:szCs w:val="28"/>
          <w:lang w:val="de-DE"/>
        </w:rPr>
        <w:t xml:space="preserve"> tế. </w:t>
      </w:r>
    </w:p>
    <w:p w:rsidR="00A5500B" w:rsidRPr="00155F07" w:rsidRDefault="005D3DA1" w:rsidP="00A97953">
      <w:pPr>
        <w:spacing w:before="60"/>
        <w:ind w:firstLine="567"/>
        <w:jc w:val="both"/>
        <w:rPr>
          <w:spacing w:val="2"/>
          <w:sz w:val="28"/>
          <w:szCs w:val="28"/>
          <w:lang w:val="de-DE"/>
        </w:rPr>
      </w:pPr>
      <w:r w:rsidRPr="00155F07">
        <w:rPr>
          <w:spacing w:val="-2"/>
          <w:sz w:val="28"/>
          <w:szCs w:val="28"/>
          <w:lang w:val="de-DE"/>
        </w:rPr>
        <w:t>- Tăng cường truyền thông về y tế bằng nhiều hình thức, tận dụng triệt để</w:t>
      </w:r>
      <w:r w:rsidRPr="00155F07">
        <w:rPr>
          <w:spacing w:val="2"/>
          <w:sz w:val="28"/>
          <w:szCs w:val="28"/>
          <w:lang w:val="de-DE"/>
        </w:rPr>
        <w:t xml:space="preserve"> lợi thế của các trang thông tin điện tử, mạng xã hộ</w:t>
      </w:r>
      <w:r w:rsidR="00A6324E" w:rsidRPr="00155F07">
        <w:rPr>
          <w:spacing w:val="2"/>
          <w:sz w:val="28"/>
          <w:szCs w:val="28"/>
          <w:lang w:val="de-DE"/>
        </w:rPr>
        <w:t>i để truyền thông</w:t>
      </w:r>
    </w:p>
    <w:p w:rsidR="002438B4" w:rsidRPr="00155F07" w:rsidRDefault="00A6324E" w:rsidP="00A97953">
      <w:pPr>
        <w:spacing w:before="60"/>
        <w:ind w:firstLine="567"/>
        <w:jc w:val="both"/>
        <w:rPr>
          <w:sz w:val="28"/>
          <w:szCs w:val="28"/>
          <w:lang w:val="vi-VN" w:eastAsia="vi-VN"/>
        </w:rPr>
      </w:pPr>
      <w:r w:rsidRPr="00155F07">
        <w:rPr>
          <w:sz w:val="28"/>
          <w:szCs w:val="28"/>
          <w:lang w:eastAsia="vi-VN"/>
        </w:rPr>
        <w:t>6</w:t>
      </w:r>
      <w:r w:rsidR="00420AFF" w:rsidRPr="00155F07">
        <w:rPr>
          <w:sz w:val="28"/>
          <w:szCs w:val="28"/>
          <w:lang w:eastAsia="vi-VN"/>
        </w:rPr>
        <w:t xml:space="preserve">. </w:t>
      </w:r>
      <w:r w:rsidR="0094263F" w:rsidRPr="00155F07">
        <w:rPr>
          <w:sz w:val="28"/>
          <w:szCs w:val="28"/>
          <w:lang w:eastAsia="vi-VN"/>
        </w:rPr>
        <w:t>P</w:t>
      </w:r>
      <w:r w:rsidR="002438B4" w:rsidRPr="00155F07">
        <w:rPr>
          <w:sz w:val="28"/>
          <w:szCs w:val="28"/>
          <w:lang w:val="vi-VN" w:eastAsia="vi-VN"/>
        </w:rPr>
        <w:t>hát triển nhân lực y tế</w:t>
      </w:r>
    </w:p>
    <w:p w:rsidR="008A047F" w:rsidRPr="00155F07" w:rsidRDefault="008A047F" w:rsidP="00A97953">
      <w:pPr>
        <w:spacing w:before="60"/>
        <w:ind w:firstLine="567"/>
        <w:jc w:val="both"/>
        <w:rPr>
          <w:bCs/>
          <w:sz w:val="28"/>
          <w:szCs w:val="28"/>
        </w:rPr>
      </w:pPr>
      <w:r w:rsidRPr="00155F07">
        <w:rPr>
          <w:sz w:val="28"/>
          <w:szCs w:val="28"/>
        </w:rPr>
        <w:t xml:space="preserve">- Duy trì hoạt động thường xuyên của Trường Cao đẳng Y tế tỉnh để đảm bảo một phần nguồn cung nhân lực cho ngành y tế. Liên kết đào tạo với các trường đại học y tế trong nước, hợp tác với các trường đại học nước ngoài, các tổ chức quốc tế nhằm đào tạo nguồn nhân lực có chất lượng cao cho tỉnh. </w:t>
      </w:r>
      <w:r w:rsidR="00306A07" w:rsidRPr="00155F07">
        <w:rPr>
          <w:sz w:val="28"/>
          <w:szCs w:val="28"/>
        </w:rPr>
        <w:t>Từng bước đ</w:t>
      </w:r>
      <w:r w:rsidRPr="00155F07">
        <w:rPr>
          <w:sz w:val="28"/>
          <w:szCs w:val="28"/>
        </w:rPr>
        <w:t>ầu tư xây dựng trường Cao đẳng Y tế thành trường trọng điểm chất lượng cao trong khu vực, tiến đến thành lập trường Đại học Kỹ thuật Y Dược vào năm 2030.</w:t>
      </w:r>
    </w:p>
    <w:p w:rsidR="002438B4" w:rsidRPr="00155F07" w:rsidRDefault="00306A07" w:rsidP="00A97953">
      <w:pPr>
        <w:spacing w:before="60"/>
        <w:ind w:firstLine="567"/>
        <w:jc w:val="both"/>
        <w:rPr>
          <w:sz w:val="28"/>
          <w:szCs w:val="28"/>
          <w:lang w:val="pl-PL" w:eastAsia="vi-VN"/>
        </w:rPr>
      </w:pPr>
      <w:r w:rsidRPr="00155F07">
        <w:rPr>
          <w:spacing w:val="-6"/>
          <w:sz w:val="28"/>
          <w:szCs w:val="28"/>
          <w:lang w:eastAsia="vi-VN"/>
        </w:rPr>
        <w:t xml:space="preserve">- </w:t>
      </w:r>
      <w:r w:rsidR="002438B4" w:rsidRPr="00155F07">
        <w:rPr>
          <w:spacing w:val="-6"/>
          <w:sz w:val="28"/>
          <w:szCs w:val="28"/>
          <w:lang w:val="vi-VN" w:eastAsia="vi-VN"/>
        </w:rPr>
        <w:t>Thực hiện hỗ trợ đào tạo, phát triển nguồn nhân lực y tế giai đoạn 202</w:t>
      </w:r>
      <w:r w:rsidR="008149A5" w:rsidRPr="00155F07">
        <w:rPr>
          <w:spacing w:val="-6"/>
          <w:sz w:val="28"/>
          <w:szCs w:val="28"/>
          <w:lang w:eastAsia="vi-VN"/>
        </w:rPr>
        <w:t>2</w:t>
      </w:r>
      <w:r w:rsidR="002438B4" w:rsidRPr="00155F07">
        <w:rPr>
          <w:spacing w:val="-6"/>
          <w:sz w:val="28"/>
          <w:szCs w:val="28"/>
          <w:lang w:eastAsia="vi-VN"/>
        </w:rPr>
        <w:t xml:space="preserve"> </w:t>
      </w:r>
      <w:r w:rsidR="002438B4" w:rsidRPr="00155F07">
        <w:rPr>
          <w:spacing w:val="-6"/>
          <w:sz w:val="28"/>
          <w:szCs w:val="28"/>
          <w:lang w:val="vi-VN" w:eastAsia="vi-VN"/>
        </w:rPr>
        <w:t>- 202</w:t>
      </w:r>
      <w:r w:rsidR="008149A5" w:rsidRPr="00155F07">
        <w:rPr>
          <w:spacing w:val="-6"/>
          <w:sz w:val="28"/>
          <w:szCs w:val="28"/>
          <w:lang w:eastAsia="vi-VN"/>
        </w:rPr>
        <w:t>6</w:t>
      </w:r>
      <w:r w:rsidR="002438B4" w:rsidRPr="00155F07">
        <w:rPr>
          <w:sz w:val="28"/>
          <w:szCs w:val="28"/>
          <w:lang w:val="vi-VN" w:eastAsia="vi-VN"/>
        </w:rPr>
        <w:t xml:space="preserve"> </w:t>
      </w:r>
      <w:r w:rsidR="002438B4" w:rsidRPr="00155F07">
        <w:rPr>
          <w:spacing w:val="-4"/>
          <w:sz w:val="28"/>
          <w:szCs w:val="28"/>
          <w:lang w:val="vi-VN" w:eastAsia="vi-VN"/>
        </w:rPr>
        <w:t>theo các quy định của tỉnh. Xây dựng chính sách thu hút</w:t>
      </w:r>
      <w:r w:rsidR="00097367" w:rsidRPr="00155F07">
        <w:rPr>
          <w:spacing w:val="-4"/>
          <w:sz w:val="28"/>
          <w:szCs w:val="28"/>
          <w:lang w:eastAsia="vi-VN"/>
        </w:rPr>
        <w:t>, đãi ngộ</w:t>
      </w:r>
      <w:r w:rsidR="002438B4" w:rsidRPr="00155F07">
        <w:rPr>
          <w:spacing w:val="-4"/>
          <w:sz w:val="28"/>
          <w:szCs w:val="28"/>
          <w:lang w:eastAsia="vi-VN"/>
        </w:rPr>
        <w:t xml:space="preserve"> và </w:t>
      </w:r>
      <w:r w:rsidR="002438B4" w:rsidRPr="00155F07">
        <w:rPr>
          <w:spacing w:val="-4"/>
          <w:sz w:val="28"/>
          <w:szCs w:val="28"/>
          <w:lang w:val="vi-VN" w:eastAsia="vi-VN"/>
        </w:rPr>
        <w:t>cơ chế duy trì đội ngũ</w:t>
      </w:r>
      <w:r w:rsidR="002438B4" w:rsidRPr="00155F07">
        <w:rPr>
          <w:sz w:val="28"/>
          <w:szCs w:val="28"/>
          <w:lang w:val="vi-VN" w:eastAsia="vi-VN"/>
        </w:rPr>
        <w:t xml:space="preserve"> cán bộ y, bác sĩ tay nghề cao cho ngành y tế. Tiếp tục </w:t>
      </w:r>
      <w:r w:rsidR="002438B4" w:rsidRPr="00155F07">
        <w:rPr>
          <w:spacing w:val="4"/>
          <w:sz w:val="28"/>
          <w:szCs w:val="28"/>
          <w:lang w:val="vi-VN" w:eastAsia="vi-VN"/>
        </w:rPr>
        <w:t>thực hiện chế độ luân phiên đào tạo, chuyển giao kỹ thuật</w:t>
      </w:r>
      <w:r w:rsidR="00B6140D" w:rsidRPr="00155F07">
        <w:rPr>
          <w:spacing w:val="4"/>
          <w:sz w:val="28"/>
          <w:szCs w:val="28"/>
          <w:lang w:eastAsia="vi-VN"/>
        </w:rPr>
        <w:t>,</w:t>
      </w:r>
      <w:r w:rsidR="002438B4" w:rsidRPr="00155F07">
        <w:rPr>
          <w:spacing w:val="4"/>
          <w:sz w:val="28"/>
          <w:szCs w:val="28"/>
          <w:lang w:val="vi-VN" w:eastAsia="vi-VN"/>
        </w:rPr>
        <w:t xml:space="preserve"> nhằm nâng cao trình độ</w:t>
      </w:r>
      <w:r w:rsidR="002438B4" w:rsidRPr="00155F07">
        <w:rPr>
          <w:sz w:val="28"/>
          <w:szCs w:val="28"/>
          <w:lang w:val="vi-VN" w:eastAsia="vi-VN"/>
        </w:rPr>
        <w:t xml:space="preserve"> chuyên môn cho cán bộ y tế.</w:t>
      </w:r>
    </w:p>
    <w:p w:rsidR="002438B4" w:rsidRPr="00155F07" w:rsidRDefault="0008234A" w:rsidP="00A97953">
      <w:pPr>
        <w:spacing w:before="60"/>
        <w:ind w:firstLine="567"/>
        <w:jc w:val="both"/>
        <w:rPr>
          <w:sz w:val="28"/>
          <w:szCs w:val="28"/>
          <w:lang w:val="vi-VN" w:eastAsia="vi-VN"/>
        </w:rPr>
      </w:pPr>
      <w:r w:rsidRPr="00155F07">
        <w:rPr>
          <w:sz w:val="28"/>
          <w:szCs w:val="28"/>
          <w:lang w:eastAsia="vi-VN"/>
        </w:rPr>
        <w:t>7</w:t>
      </w:r>
      <w:r w:rsidR="002438B4" w:rsidRPr="00155F07">
        <w:rPr>
          <w:sz w:val="28"/>
          <w:szCs w:val="28"/>
          <w:lang w:val="vi-VN" w:eastAsia="vi-VN"/>
        </w:rPr>
        <w:t>. Công tác y tế dự phòng</w:t>
      </w:r>
    </w:p>
    <w:p w:rsidR="002438B4" w:rsidRPr="00155F07" w:rsidRDefault="002438B4" w:rsidP="00A97953">
      <w:pPr>
        <w:spacing w:before="60"/>
        <w:ind w:firstLine="567"/>
        <w:jc w:val="both"/>
        <w:rPr>
          <w:sz w:val="28"/>
          <w:szCs w:val="28"/>
          <w:lang w:eastAsia="vi-VN"/>
        </w:rPr>
      </w:pPr>
      <w:r w:rsidRPr="00155F07">
        <w:rPr>
          <w:sz w:val="28"/>
          <w:szCs w:val="28"/>
          <w:lang w:val="vi-VN" w:eastAsia="vi-VN"/>
        </w:rPr>
        <w:t xml:space="preserve">Chủ động phòng, chống dịch bệnh; phát hiện sớm, kịp thời </w:t>
      </w:r>
      <w:r w:rsidRPr="00155F07">
        <w:rPr>
          <w:sz w:val="28"/>
          <w:szCs w:val="28"/>
          <w:lang w:eastAsia="vi-VN"/>
        </w:rPr>
        <w:t>kiểm soát</w:t>
      </w:r>
      <w:r w:rsidRPr="00155F07">
        <w:rPr>
          <w:sz w:val="28"/>
          <w:szCs w:val="28"/>
          <w:lang w:val="vi-VN" w:eastAsia="vi-VN"/>
        </w:rPr>
        <w:t xml:space="preserve"> không để dịch </w:t>
      </w:r>
      <w:r w:rsidRPr="00155F07">
        <w:rPr>
          <w:sz w:val="28"/>
          <w:szCs w:val="28"/>
          <w:lang w:eastAsia="vi-VN"/>
        </w:rPr>
        <w:t xml:space="preserve">bệnh </w:t>
      </w:r>
      <w:r w:rsidRPr="00155F07">
        <w:rPr>
          <w:sz w:val="28"/>
          <w:szCs w:val="28"/>
          <w:lang w:val="vi-VN" w:eastAsia="vi-VN"/>
        </w:rPr>
        <w:t>lớn xảy ra; ứng phó kịp thời với các tình huống khẩn cấp, các dịch bệnh nguy hiểm, dịch bệnh mới. Củng cố vững chắc hệ thống tiêm chủng tại tỉnh; duy trì kết quả thanh toán bệnh phong, bại liệt và loại</w:t>
      </w:r>
      <w:r w:rsidRPr="00155F07">
        <w:rPr>
          <w:sz w:val="28"/>
          <w:szCs w:val="28"/>
          <w:lang w:eastAsia="vi-VN"/>
        </w:rPr>
        <w:t xml:space="preserve"> </w:t>
      </w:r>
      <w:r w:rsidRPr="00155F07">
        <w:rPr>
          <w:sz w:val="28"/>
          <w:szCs w:val="28"/>
          <w:lang w:val="vi-VN" w:eastAsia="vi-VN"/>
        </w:rPr>
        <w:t>trừ sốt rét, uốn ván sơ sinh; giảm số mắc và chết do các bệnh truyền nhiễm. Triển khai hiệu quả các hoạt động đảm bảo thực hiện tốt các mục tiêu về y tế - dân số.</w:t>
      </w:r>
    </w:p>
    <w:p w:rsidR="002438B4" w:rsidRPr="00155F07" w:rsidRDefault="0008234A" w:rsidP="00A97953">
      <w:pPr>
        <w:spacing w:before="60"/>
        <w:ind w:firstLine="567"/>
        <w:jc w:val="both"/>
        <w:rPr>
          <w:sz w:val="28"/>
          <w:szCs w:val="28"/>
          <w:lang w:val="de-DE" w:eastAsia="vi-VN"/>
        </w:rPr>
      </w:pPr>
      <w:r w:rsidRPr="00155F07">
        <w:rPr>
          <w:sz w:val="28"/>
          <w:szCs w:val="28"/>
          <w:lang w:val="de-DE" w:eastAsia="vi-VN"/>
        </w:rPr>
        <w:t>8</w:t>
      </w:r>
      <w:r w:rsidR="002438B4" w:rsidRPr="00155F07">
        <w:rPr>
          <w:sz w:val="28"/>
          <w:szCs w:val="28"/>
          <w:lang w:val="de-DE" w:eastAsia="vi-VN"/>
        </w:rPr>
        <w:t>. Tài chính và đầu tư</w:t>
      </w:r>
    </w:p>
    <w:p w:rsidR="00663916" w:rsidRPr="00155F07" w:rsidRDefault="00663916" w:rsidP="00A97953">
      <w:pPr>
        <w:spacing w:before="60"/>
        <w:ind w:firstLine="567"/>
        <w:jc w:val="both"/>
        <w:rPr>
          <w:sz w:val="28"/>
          <w:szCs w:val="28"/>
          <w:lang w:val="de-DE" w:eastAsia="vi-VN"/>
        </w:rPr>
      </w:pPr>
      <w:r w:rsidRPr="00155F07">
        <w:rPr>
          <w:spacing w:val="-4"/>
          <w:sz w:val="28"/>
          <w:szCs w:val="28"/>
          <w:lang w:val="de-DE" w:eastAsia="vi-VN"/>
        </w:rPr>
        <w:t>- Tăng cường chuyển dịch mức độ thực hiện tự chủ tài chính của các đơn vị</w:t>
      </w:r>
      <w:r w:rsidRPr="00155F07">
        <w:rPr>
          <w:sz w:val="28"/>
          <w:szCs w:val="28"/>
          <w:lang w:val="de-DE" w:eastAsia="vi-VN"/>
        </w:rPr>
        <w:t xml:space="preserve"> sự nghiệp y tế công lập từ nhóm III (đơn vị tự chủ một phần chi thường xuyên) lên nhóm II (đơn vị tự chủ chi thường xuyên).</w:t>
      </w:r>
    </w:p>
    <w:p w:rsidR="00663916" w:rsidRPr="00155F07" w:rsidRDefault="00663916" w:rsidP="00A97953">
      <w:pPr>
        <w:spacing w:before="60"/>
        <w:ind w:firstLine="567"/>
        <w:jc w:val="both"/>
        <w:rPr>
          <w:sz w:val="28"/>
          <w:szCs w:val="28"/>
          <w:lang w:val="de-DE" w:eastAsia="vi-VN"/>
        </w:rPr>
      </w:pPr>
      <w:r w:rsidRPr="00155F07">
        <w:rPr>
          <w:sz w:val="28"/>
          <w:szCs w:val="28"/>
          <w:lang w:val="de-DE" w:eastAsia="vi-VN"/>
        </w:rPr>
        <w:t>- Tăng cường các giải pháp để quản lý, sử dụng quỹ bảo hiểm y tế tiết kiệm, hiệu quả; hạn chế tối đa tình trạng vượt dự toán chi khám, chữa bệnh bảo hiểm y tế và tình trạng lạm dụng thẻ bảo hiểm y tế, sử dụng dịch vụ quá mức cần thiết trong khám chữa bệnh.</w:t>
      </w:r>
    </w:p>
    <w:p w:rsidR="00663916" w:rsidRPr="00155F07" w:rsidRDefault="00663916" w:rsidP="00A97953">
      <w:pPr>
        <w:shd w:val="clear" w:color="auto" w:fill="FFFFFF"/>
        <w:tabs>
          <w:tab w:val="left" w:pos="993"/>
        </w:tabs>
        <w:spacing w:before="60"/>
        <w:ind w:firstLine="567"/>
        <w:jc w:val="both"/>
        <w:rPr>
          <w:rFonts w:eastAsia="Calibri"/>
          <w:sz w:val="28"/>
          <w:szCs w:val="28"/>
          <w:lang w:val="de-DE"/>
        </w:rPr>
      </w:pPr>
      <w:r w:rsidRPr="00155F07">
        <w:rPr>
          <w:rFonts w:eastAsia="Calibri"/>
          <w:sz w:val="28"/>
          <w:szCs w:val="28"/>
          <w:lang w:val="de-DE"/>
        </w:rPr>
        <w:t>- Đẩy mạnh hoạt động xã hội hóa y tế</w:t>
      </w:r>
      <w:r w:rsidRPr="00155F07">
        <w:rPr>
          <w:rFonts w:eastAsia="Calibri"/>
          <w:iCs/>
          <w:sz w:val="28"/>
          <w:szCs w:val="28"/>
          <w:lang w:val="de-DE"/>
        </w:rPr>
        <w:t>; đ</w:t>
      </w:r>
      <w:r w:rsidRPr="00155F07">
        <w:rPr>
          <w:rFonts w:eastAsia="Calibri"/>
          <w:sz w:val="28"/>
          <w:szCs w:val="28"/>
          <w:lang w:val="de-DE"/>
        </w:rPr>
        <w:t>a dạng hóa các hình thức hợp tác công - tư, khuyến khích các tổ chức, cá nhân đầu tư xây dựng cơ sở y tế, tập trung vào cung cấp dịch vụ cao cấp, dịch vụ theo yêu cầu và đầu tư xây dựng các cơ sở dịch vụ chăm sóc trẻ em, người cao tuổi, người khuyết tật.</w:t>
      </w:r>
    </w:p>
    <w:p w:rsidR="00663916" w:rsidRPr="00155F07" w:rsidRDefault="00663916" w:rsidP="00A97953">
      <w:pPr>
        <w:spacing w:before="60"/>
        <w:ind w:firstLine="567"/>
        <w:jc w:val="both"/>
        <w:rPr>
          <w:sz w:val="28"/>
          <w:szCs w:val="28"/>
          <w:lang w:val="de-DE" w:eastAsia="vi-VN"/>
        </w:rPr>
      </w:pPr>
      <w:r w:rsidRPr="00155F07">
        <w:rPr>
          <w:sz w:val="28"/>
          <w:szCs w:val="28"/>
          <w:lang w:val="de-DE" w:eastAsia="vi-VN"/>
        </w:rPr>
        <w:lastRenderedPageBreak/>
        <w:t>- Tranh thủ vận động từ các nguồn viện trợ nước ngoài để hỗ trợ triển khai các chương trình, dự án phát triển y tế, dân số.</w:t>
      </w:r>
    </w:p>
    <w:p w:rsidR="00AB25DF" w:rsidRPr="00155F07" w:rsidRDefault="00AB25DF" w:rsidP="00A97953">
      <w:pPr>
        <w:shd w:val="clear" w:color="auto" w:fill="FFFFFF"/>
        <w:spacing w:before="60"/>
        <w:ind w:firstLine="567"/>
        <w:jc w:val="both"/>
        <w:rPr>
          <w:sz w:val="28"/>
          <w:szCs w:val="28"/>
        </w:rPr>
      </w:pPr>
      <w:r w:rsidRPr="00155F07">
        <w:rPr>
          <w:sz w:val="28"/>
          <w:szCs w:val="28"/>
        </w:rPr>
        <w:t xml:space="preserve">- </w:t>
      </w:r>
      <w:r w:rsidR="00127186" w:rsidRPr="00155F07">
        <w:rPr>
          <w:sz w:val="28"/>
          <w:szCs w:val="28"/>
        </w:rPr>
        <w:t>Về đầu tư g</w:t>
      </w:r>
      <w:r w:rsidRPr="00155F07">
        <w:rPr>
          <w:sz w:val="28"/>
          <w:szCs w:val="28"/>
        </w:rPr>
        <w:t>iai đoạ</w:t>
      </w:r>
      <w:r w:rsidR="00A5500B" w:rsidRPr="00155F07">
        <w:rPr>
          <w:sz w:val="28"/>
          <w:szCs w:val="28"/>
        </w:rPr>
        <w:t>n 2022-2026</w:t>
      </w:r>
      <w:r w:rsidRPr="00155F07">
        <w:rPr>
          <w:sz w:val="28"/>
          <w:szCs w:val="28"/>
        </w:rPr>
        <w:t xml:space="preserve">: </w:t>
      </w:r>
    </w:p>
    <w:p w:rsidR="00AB25DF" w:rsidRPr="00155F07" w:rsidRDefault="00127186" w:rsidP="00A97953">
      <w:pPr>
        <w:shd w:val="clear" w:color="auto" w:fill="FFFFFF"/>
        <w:spacing w:before="60"/>
        <w:ind w:firstLine="567"/>
        <w:jc w:val="both"/>
        <w:rPr>
          <w:sz w:val="28"/>
          <w:szCs w:val="28"/>
        </w:rPr>
      </w:pPr>
      <w:r w:rsidRPr="00155F07">
        <w:rPr>
          <w:sz w:val="28"/>
          <w:szCs w:val="28"/>
        </w:rPr>
        <w:t>*</w:t>
      </w:r>
      <w:r w:rsidR="00663916" w:rsidRPr="00155F07">
        <w:rPr>
          <w:sz w:val="28"/>
          <w:szCs w:val="28"/>
        </w:rPr>
        <w:t xml:space="preserve"> </w:t>
      </w:r>
      <w:r w:rsidR="00AB25DF" w:rsidRPr="00155F07">
        <w:rPr>
          <w:sz w:val="28"/>
          <w:szCs w:val="28"/>
        </w:rPr>
        <w:t xml:space="preserve">Tiếp tục đầu tư nâng cấp, hiện đại hóa trang thiết bị y tế các </w:t>
      </w:r>
      <w:r w:rsidR="00AB0771" w:rsidRPr="00155F07">
        <w:rPr>
          <w:sz w:val="28"/>
          <w:szCs w:val="28"/>
        </w:rPr>
        <w:t>B</w:t>
      </w:r>
      <w:r w:rsidR="00AB25DF" w:rsidRPr="00155F07">
        <w:rPr>
          <w:sz w:val="28"/>
          <w:szCs w:val="28"/>
        </w:rPr>
        <w:t>ệnh viện đa khoa và chuyên khoa tuyến tỉnh theo phân tuyến kỹ thuật của Bộ Y tế từ nguồn vốn trung hạn đã được bố trí: Hoàn thành xây dự</w:t>
      </w:r>
      <w:r w:rsidR="00AB0771" w:rsidRPr="00155F07">
        <w:rPr>
          <w:sz w:val="28"/>
          <w:szCs w:val="28"/>
        </w:rPr>
        <w:t>ng K</w:t>
      </w:r>
      <w:r w:rsidR="00AB25DF" w:rsidRPr="00155F07">
        <w:rPr>
          <w:sz w:val="28"/>
          <w:szCs w:val="28"/>
        </w:rPr>
        <w:t>hoa Ung bướ</w:t>
      </w:r>
      <w:r w:rsidR="00AB0771" w:rsidRPr="00155F07">
        <w:rPr>
          <w:sz w:val="28"/>
          <w:szCs w:val="28"/>
        </w:rPr>
        <w:t>u, K</w:t>
      </w:r>
      <w:r w:rsidR="00AB25DF" w:rsidRPr="00155F07">
        <w:rPr>
          <w:sz w:val="28"/>
          <w:szCs w:val="28"/>
        </w:rPr>
        <w:t xml:space="preserve">hoa Tâm thần kinh tại </w:t>
      </w:r>
      <w:r w:rsidR="00AB0771" w:rsidRPr="00155F07">
        <w:rPr>
          <w:sz w:val="28"/>
          <w:szCs w:val="28"/>
        </w:rPr>
        <w:t>B</w:t>
      </w:r>
      <w:r w:rsidR="00AB25DF" w:rsidRPr="00155F07">
        <w:rPr>
          <w:sz w:val="28"/>
          <w:szCs w:val="28"/>
        </w:rPr>
        <w:t xml:space="preserve">ệnh viện </w:t>
      </w:r>
      <w:r w:rsidR="00AB0771" w:rsidRPr="00155F07">
        <w:rPr>
          <w:sz w:val="28"/>
          <w:szCs w:val="28"/>
        </w:rPr>
        <w:t>Đ</w:t>
      </w:r>
      <w:r w:rsidR="00AB25DF" w:rsidRPr="00155F07">
        <w:rPr>
          <w:sz w:val="28"/>
          <w:szCs w:val="28"/>
        </w:rPr>
        <w:t>a khoa tỉnh; Xây dựng hoàn thành khẩn cấp khu điều trị bệnh truyền nhiễm nguy hiểm tại Bệnh viện Lao (2022); xây dựng mới các công trình: khoa Sản -Nhi tại</w:t>
      </w:r>
      <w:r w:rsidR="00AB0771" w:rsidRPr="00155F07">
        <w:rPr>
          <w:sz w:val="28"/>
          <w:szCs w:val="28"/>
        </w:rPr>
        <w:t xml:space="preserve"> B</w:t>
      </w:r>
      <w:r w:rsidR="00AB25DF" w:rsidRPr="00155F07">
        <w:rPr>
          <w:sz w:val="28"/>
          <w:szCs w:val="28"/>
        </w:rPr>
        <w:t>ệnh việ</w:t>
      </w:r>
      <w:r w:rsidR="00AB0771" w:rsidRPr="00155F07">
        <w:rPr>
          <w:sz w:val="28"/>
          <w:szCs w:val="28"/>
        </w:rPr>
        <w:t>n Đ</w:t>
      </w:r>
      <w:r w:rsidR="00AB25DF" w:rsidRPr="00155F07">
        <w:rPr>
          <w:sz w:val="28"/>
          <w:szCs w:val="28"/>
        </w:rPr>
        <w:t>a khoa khu vực Triệu Hải; Phòng tập phục hồi chức năng của BVYHCT&amp;PHCN; Khoa chẩn đoán hình ảnh,  Khoa truyền nhiễm TTYT Vĩnh Linh (dự kiến xây dựng thành bệnh viện khu vực); Nâng cấp, cải tạo khu điều trị hiện có của TTYT Hướng Hóa (dự kiến xây dự</w:t>
      </w:r>
      <w:r w:rsidR="00AB0771" w:rsidRPr="00155F07">
        <w:rPr>
          <w:sz w:val="28"/>
          <w:szCs w:val="28"/>
        </w:rPr>
        <w:t>ng thành B</w:t>
      </w:r>
      <w:r w:rsidR="00AB25DF" w:rsidRPr="00155F07">
        <w:rPr>
          <w:sz w:val="28"/>
          <w:szCs w:val="28"/>
        </w:rPr>
        <w:t>ệnh viện khu vực)</w:t>
      </w:r>
      <w:r w:rsidR="002B6579" w:rsidRPr="00155F07">
        <w:rPr>
          <w:sz w:val="28"/>
          <w:szCs w:val="28"/>
        </w:rPr>
        <w:t xml:space="preserve"> </w:t>
      </w:r>
      <w:r w:rsidR="00AB25DF" w:rsidRPr="00155F07">
        <w:rPr>
          <w:sz w:val="28"/>
          <w:szCs w:val="28"/>
        </w:rPr>
        <w:t>từ nguồn vốn trung hạn.</w:t>
      </w:r>
    </w:p>
    <w:p w:rsidR="00AB25DF" w:rsidRPr="00155F07" w:rsidRDefault="00127186" w:rsidP="00A97953">
      <w:pPr>
        <w:shd w:val="clear" w:color="auto" w:fill="FFFFFF"/>
        <w:spacing w:before="60"/>
        <w:ind w:firstLine="567"/>
        <w:jc w:val="both"/>
        <w:rPr>
          <w:sz w:val="28"/>
          <w:szCs w:val="28"/>
        </w:rPr>
      </w:pPr>
      <w:r w:rsidRPr="00155F07">
        <w:rPr>
          <w:sz w:val="28"/>
          <w:szCs w:val="28"/>
        </w:rPr>
        <w:t>*</w:t>
      </w:r>
      <w:r w:rsidR="00AB25DF" w:rsidRPr="00155F07">
        <w:rPr>
          <w:sz w:val="28"/>
          <w:szCs w:val="28"/>
        </w:rPr>
        <w:t xml:space="preserve"> Đầu tư nâng cấp các khoa, phòng phục vụ điều trị còn thiếu hụt ở các trung tâm y tế huyện, thị</w:t>
      </w:r>
      <w:r w:rsidR="002B6579" w:rsidRPr="00155F07">
        <w:rPr>
          <w:sz w:val="28"/>
          <w:szCs w:val="28"/>
        </w:rPr>
        <w:t xml:space="preserve"> xã</w:t>
      </w:r>
      <w:r w:rsidR="00AB25DF" w:rsidRPr="00155F07">
        <w:rPr>
          <w:sz w:val="28"/>
          <w:szCs w:val="28"/>
        </w:rPr>
        <w:t>, thành phố: Khu kỹ thuật - phẫu thuật TTYT Đông Hà; Khoa Y học cổ truyền TTYT Triệu Phong; Khu vận động trị liệu của TTYT Cam Lộ; Khoa Hồi sức cấp cứu của TTYT Gio Linh, Khoa xét nghiệm của TTYT ĐaKrông, Khoa Nội của TTYTH Hải Lăng</w:t>
      </w:r>
      <w:r w:rsidR="002B6579" w:rsidRPr="00155F07">
        <w:rPr>
          <w:sz w:val="28"/>
          <w:szCs w:val="28"/>
        </w:rPr>
        <w:t xml:space="preserve"> </w:t>
      </w:r>
      <w:r w:rsidR="00AB25DF" w:rsidRPr="00155F07">
        <w:rPr>
          <w:sz w:val="28"/>
          <w:szCs w:val="28"/>
        </w:rPr>
        <w:t>(nguồn vốn trung hạn).</w:t>
      </w:r>
    </w:p>
    <w:p w:rsidR="00AB25DF" w:rsidRPr="00155F07" w:rsidRDefault="00127186" w:rsidP="00A97953">
      <w:pPr>
        <w:shd w:val="clear" w:color="auto" w:fill="FFFFFF"/>
        <w:spacing w:before="60"/>
        <w:ind w:firstLine="567"/>
        <w:jc w:val="both"/>
        <w:rPr>
          <w:sz w:val="28"/>
          <w:szCs w:val="28"/>
        </w:rPr>
      </w:pPr>
      <w:r w:rsidRPr="00155F07">
        <w:rPr>
          <w:sz w:val="28"/>
          <w:szCs w:val="28"/>
        </w:rPr>
        <w:t xml:space="preserve">* </w:t>
      </w:r>
      <w:r w:rsidR="00AB25DF" w:rsidRPr="00155F07">
        <w:rPr>
          <w:sz w:val="28"/>
          <w:szCs w:val="28"/>
        </w:rPr>
        <w:t xml:space="preserve">Đầu tư xây mới các khu nhà Khoa điều trị tích cực, Khoa Truyền nhiễm cho TTYT Hướng Hóa; Khoa Dược, Liên chuyên khoa và Khoa YHCT và PHCN cho TTYT ĐaKrông; xây mới Khoa Truyền nhiễm cho TTYT huyện Cam Lộ; Khoa Cấp cứu Hồi sức và Khoa Truyền nhiễm cho TTYT huyện Triệu Phong; xây mới khu nhà Khoa Ngoại tổng hợp cho TTYT Hải Lăng; xây mới Khoa Truyền </w:t>
      </w:r>
      <w:r w:rsidR="00E82546" w:rsidRPr="00155F07">
        <w:rPr>
          <w:sz w:val="28"/>
          <w:szCs w:val="28"/>
        </w:rPr>
        <w:t>n</w:t>
      </w:r>
      <w:r w:rsidR="00AB25DF" w:rsidRPr="00155F07">
        <w:rPr>
          <w:sz w:val="28"/>
          <w:szCs w:val="28"/>
        </w:rPr>
        <w:t>hiễm và Khoa Sản cho TTYT Gio Linh; xây mới Khoa Xét nghiệm chẩn đoán hình ảnh và thăm dò chức năng cho TTYT thành phố Đông Hà; xây mới Khao Lão học và khu nhà Điều hành của TTYT Vĩnh Linh dự kiến bố trí từ nguồn vốn Chương trình phục hồi kinh tế xã hội sau đại dịch.</w:t>
      </w:r>
    </w:p>
    <w:p w:rsidR="00AB25DF" w:rsidRPr="00155F07" w:rsidRDefault="00127186" w:rsidP="00A97953">
      <w:pPr>
        <w:shd w:val="clear" w:color="auto" w:fill="FFFFFF"/>
        <w:spacing w:before="60"/>
        <w:ind w:firstLine="567"/>
        <w:jc w:val="both"/>
        <w:rPr>
          <w:sz w:val="28"/>
          <w:szCs w:val="28"/>
        </w:rPr>
      </w:pPr>
      <w:r w:rsidRPr="00155F07">
        <w:rPr>
          <w:sz w:val="28"/>
          <w:szCs w:val="28"/>
        </w:rPr>
        <w:t xml:space="preserve">* </w:t>
      </w:r>
      <w:r w:rsidR="00AB25DF" w:rsidRPr="00155F07">
        <w:rPr>
          <w:sz w:val="28"/>
          <w:szCs w:val="28"/>
        </w:rPr>
        <w:t>Ngoài ra, tiếp tục bố trí kinh phí để hỗ trợ các đơn vị sửa chữa lớn các công trình bị xuống cấp, ẩm mốc, thấm dột, đặc biệt nâng cấp hệ thống nhà vệ sinh của các đơn vị điều trị từ ngân sách trung ương và địa phương.</w:t>
      </w:r>
    </w:p>
    <w:p w:rsidR="00AB25DF" w:rsidRPr="00155F07" w:rsidRDefault="00127186" w:rsidP="00A97953">
      <w:pPr>
        <w:shd w:val="clear" w:color="auto" w:fill="FFFFFF"/>
        <w:spacing w:before="60"/>
        <w:ind w:firstLine="567"/>
        <w:jc w:val="both"/>
        <w:rPr>
          <w:sz w:val="28"/>
          <w:szCs w:val="28"/>
        </w:rPr>
      </w:pPr>
      <w:r w:rsidRPr="00155F07">
        <w:rPr>
          <w:sz w:val="28"/>
          <w:szCs w:val="28"/>
        </w:rPr>
        <w:t xml:space="preserve">* </w:t>
      </w:r>
      <w:r w:rsidR="00AB25DF" w:rsidRPr="00155F07">
        <w:rPr>
          <w:sz w:val="28"/>
          <w:szCs w:val="28"/>
        </w:rPr>
        <w:t>Xây dựng mới bệnh viện Y Dược học cổ truyền dân tộc tại thành phố Đông Hà.</w:t>
      </w:r>
    </w:p>
    <w:p w:rsidR="00AB25DF" w:rsidRPr="00155F07" w:rsidRDefault="00AB25DF" w:rsidP="00A97953">
      <w:pPr>
        <w:shd w:val="clear" w:color="auto" w:fill="FFFFFF"/>
        <w:spacing w:before="60"/>
        <w:ind w:firstLine="567"/>
        <w:jc w:val="both"/>
        <w:rPr>
          <w:sz w:val="28"/>
          <w:szCs w:val="28"/>
        </w:rPr>
      </w:pPr>
      <w:r w:rsidRPr="00155F07">
        <w:rPr>
          <w:sz w:val="28"/>
          <w:szCs w:val="28"/>
        </w:rPr>
        <w:t xml:space="preserve">- </w:t>
      </w:r>
      <w:r w:rsidR="00127186" w:rsidRPr="00155F07">
        <w:rPr>
          <w:sz w:val="28"/>
          <w:szCs w:val="28"/>
        </w:rPr>
        <w:t>Đầu tư g</w:t>
      </w:r>
      <w:r w:rsidRPr="00155F07">
        <w:rPr>
          <w:sz w:val="28"/>
          <w:szCs w:val="28"/>
        </w:rPr>
        <w:t xml:space="preserve">iai đoạn 2025-2030: </w:t>
      </w:r>
    </w:p>
    <w:p w:rsidR="00AB25DF" w:rsidRPr="00155F07" w:rsidRDefault="00127186" w:rsidP="00A97953">
      <w:pPr>
        <w:shd w:val="clear" w:color="auto" w:fill="FFFFFF"/>
        <w:spacing w:before="60"/>
        <w:ind w:firstLine="567"/>
        <w:jc w:val="both"/>
        <w:rPr>
          <w:sz w:val="28"/>
          <w:szCs w:val="28"/>
        </w:rPr>
      </w:pPr>
      <w:r w:rsidRPr="00155F07">
        <w:rPr>
          <w:sz w:val="28"/>
          <w:szCs w:val="28"/>
        </w:rPr>
        <w:t xml:space="preserve">* </w:t>
      </w:r>
      <w:r w:rsidR="00AB25DF" w:rsidRPr="00155F07">
        <w:rPr>
          <w:sz w:val="28"/>
          <w:szCs w:val="28"/>
        </w:rPr>
        <w:t xml:space="preserve">Tiếp tục đầu tư nâng cấp cơ sở vật chất, trang thiết bị </w:t>
      </w:r>
      <w:r w:rsidR="00E82546" w:rsidRPr="00155F07">
        <w:rPr>
          <w:sz w:val="28"/>
          <w:szCs w:val="28"/>
        </w:rPr>
        <w:t>B</w:t>
      </w:r>
      <w:r w:rsidR="00AB25DF" w:rsidRPr="00155F07">
        <w:rPr>
          <w:sz w:val="28"/>
          <w:szCs w:val="28"/>
        </w:rPr>
        <w:t xml:space="preserve">ệnh viện </w:t>
      </w:r>
      <w:r w:rsidR="00E82546" w:rsidRPr="00155F07">
        <w:rPr>
          <w:sz w:val="28"/>
          <w:szCs w:val="28"/>
        </w:rPr>
        <w:t>Đ</w:t>
      </w:r>
      <w:r w:rsidR="00AB25DF" w:rsidRPr="00155F07">
        <w:rPr>
          <w:sz w:val="28"/>
          <w:szCs w:val="28"/>
        </w:rPr>
        <w:t xml:space="preserve">a khoa khu vực Vĩnh Linh (sau khi chia tách khỏi TTYT huyện Vĩnh Linh) thành </w:t>
      </w:r>
      <w:r w:rsidR="00E82546" w:rsidRPr="00155F07">
        <w:rPr>
          <w:sz w:val="28"/>
          <w:szCs w:val="28"/>
        </w:rPr>
        <w:t>B</w:t>
      </w:r>
      <w:r w:rsidR="00AB25DF" w:rsidRPr="00155F07">
        <w:rPr>
          <w:sz w:val="28"/>
          <w:szCs w:val="28"/>
        </w:rPr>
        <w:t>ệnh việ</w:t>
      </w:r>
      <w:r w:rsidR="00E82546" w:rsidRPr="00155F07">
        <w:rPr>
          <w:sz w:val="28"/>
          <w:szCs w:val="28"/>
        </w:rPr>
        <w:t>n Đ</w:t>
      </w:r>
      <w:r w:rsidR="00AB25DF" w:rsidRPr="00155F07">
        <w:rPr>
          <w:sz w:val="28"/>
          <w:szCs w:val="28"/>
        </w:rPr>
        <w:t>a khoa hạng 1 tuyến tỉnh.</w:t>
      </w:r>
    </w:p>
    <w:p w:rsidR="00AB25DF" w:rsidRDefault="00127186" w:rsidP="00A97953">
      <w:pPr>
        <w:shd w:val="clear" w:color="auto" w:fill="FFFFFF"/>
        <w:spacing w:before="60"/>
        <w:ind w:firstLine="567"/>
        <w:jc w:val="both"/>
        <w:rPr>
          <w:sz w:val="28"/>
          <w:szCs w:val="28"/>
        </w:rPr>
      </w:pPr>
      <w:r w:rsidRPr="00155F07">
        <w:rPr>
          <w:sz w:val="28"/>
          <w:szCs w:val="28"/>
        </w:rPr>
        <w:t xml:space="preserve">* </w:t>
      </w:r>
      <w:r w:rsidR="00AB25DF" w:rsidRPr="00155F07">
        <w:rPr>
          <w:sz w:val="28"/>
          <w:szCs w:val="28"/>
        </w:rPr>
        <w:t xml:space="preserve">Tiếp tục đầu tư nâng cấp cơ sở vật chất, trang thiết bị </w:t>
      </w:r>
      <w:r w:rsidR="00E82546" w:rsidRPr="00155F07">
        <w:rPr>
          <w:sz w:val="28"/>
          <w:szCs w:val="28"/>
        </w:rPr>
        <w:t>B</w:t>
      </w:r>
      <w:r w:rsidR="00AB25DF" w:rsidRPr="00155F07">
        <w:rPr>
          <w:sz w:val="28"/>
          <w:szCs w:val="28"/>
        </w:rPr>
        <w:t xml:space="preserve">ệnh viện </w:t>
      </w:r>
      <w:r w:rsidR="00E82546" w:rsidRPr="00155F07">
        <w:rPr>
          <w:sz w:val="28"/>
          <w:szCs w:val="28"/>
        </w:rPr>
        <w:t>Đ</w:t>
      </w:r>
      <w:r w:rsidR="00AB25DF" w:rsidRPr="00155F07">
        <w:rPr>
          <w:sz w:val="28"/>
          <w:szCs w:val="28"/>
        </w:rPr>
        <w:t xml:space="preserve">a khoa khu vực Hướng Hóa (sau khi chia tách khỏi TTYT huyện Hướng Hóa) thành </w:t>
      </w:r>
      <w:r w:rsidR="00E82546" w:rsidRPr="00155F07">
        <w:rPr>
          <w:sz w:val="28"/>
          <w:szCs w:val="28"/>
        </w:rPr>
        <w:t>B</w:t>
      </w:r>
      <w:r w:rsidR="00AB25DF" w:rsidRPr="00155F07">
        <w:rPr>
          <w:sz w:val="28"/>
          <w:szCs w:val="28"/>
        </w:rPr>
        <w:t>ệnh viện hạng 2 tuyến tỉnh.</w:t>
      </w:r>
    </w:p>
    <w:p w:rsidR="0035610E" w:rsidRPr="0035610E" w:rsidRDefault="0035610E" w:rsidP="00A97953">
      <w:pPr>
        <w:shd w:val="clear" w:color="auto" w:fill="FFFFFF"/>
        <w:spacing w:before="60"/>
        <w:ind w:firstLine="567"/>
        <w:jc w:val="both"/>
        <w:rPr>
          <w:b/>
          <w:sz w:val="28"/>
          <w:szCs w:val="28"/>
          <w:lang w:val="vi-VN" w:eastAsia="vi-VN"/>
        </w:rPr>
      </w:pPr>
      <w:r>
        <w:rPr>
          <w:sz w:val="28"/>
          <w:szCs w:val="28"/>
          <w:lang w:val="vi-VN"/>
        </w:rPr>
        <w:lastRenderedPageBreak/>
        <w:t xml:space="preserve">* Đầu tư xây dựng </w:t>
      </w:r>
      <w:r w:rsidRPr="000E1553">
        <w:rPr>
          <w:sz w:val="28"/>
          <w:szCs w:val="28"/>
        </w:rPr>
        <w:t>mới bệnh viện y dược học cổ truyền dân tộc trong giai đoạn 2025-2030</w:t>
      </w:r>
    </w:p>
    <w:p w:rsidR="00AF2B27" w:rsidRPr="00155F07" w:rsidRDefault="0008234A" w:rsidP="00A97953">
      <w:pPr>
        <w:spacing w:before="60"/>
        <w:ind w:firstLine="567"/>
        <w:jc w:val="both"/>
        <w:rPr>
          <w:sz w:val="28"/>
          <w:szCs w:val="28"/>
          <w:lang w:val="pt-BR"/>
        </w:rPr>
      </w:pPr>
      <w:r w:rsidRPr="00155F07">
        <w:rPr>
          <w:sz w:val="28"/>
          <w:szCs w:val="28"/>
          <w:lang w:val="de-DE" w:eastAsia="vi-VN"/>
        </w:rPr>
        <w:t>9</w:t>
      </w:r>
      <w:r w:rsidR="00CF04D5" w:rsidRPr="00155F07">
        <w:rPr>
          <w:sz w:val="28"/>
          <w:szCs w:val="28"/>
          <w:lang w:val="de-DE" w:eastAsia="vi-VN"/>
        </w:rPr>
        <w:t>.</w:t>
      </w:r>
      <w:r w:rsidR="002438B4" w:rsidRPr="00155F07">
        <w:rPr>
          <w:sz w:val="28"/>
          <w:szCs w:val="28"/>
          <w:lang w:val="de-DE" w:eastAsia="vi-VN"/>
        </w:rPr>
        <w:t xml:space="preserve"> Kinh phí thực hiện </w:t>
      </w:r>
      <w:r w:rsidR="00044DE4" w:rsidRPr="00155F07">
        <w:rPr>
          <w:sz w:val="28"/>
          <w:szCs w:val="28"/>
          <w:lang w:val="pt-BR"/>
        </w:rPr>
        <w:t xml:space="preserve">Đề án </w:t>
      </w:r>
      <w:r w:rsidR="00E82546" w:rsidRPr="00155F07">
        <w:rPr>
          <w:sz w:val="28"/>
          <w:szCs w:val="28"/>
          <w:lang w:val="pt-BR"/>
        </w:rPr>
        <w:t>P</w:t>
      </w:r>
      <w:r w:rsidR="00044DE4" w:rsidRPr="00155F07">
        <w:rPr>
          <w:sz w:val="28"/>
          <w:szCs w:val="28"/>
          <w:lang w:val="nl-NL"/>
        </w:rPr>
        <w:t xml:space="preserve">hát triển sự nghiệp y tế, dân số trên địa bàn tỉnh trên địa bàn tỉnh Quảng Trị, </w:t>
      </w:r>
      <w:r w:rsidR="00044DE4" w:rsidRPr="00155F07">
        <w:rPr>
          <w:sz w:val="28"/>
          <w:szCs w:val="28"/>
        </w:rPr>
        <w:t>giai đoạn 2022-2026, định hướng đến năm 2030</w:t>
      </w:r>
      <w:r w:rsidR="00044DE4" w:rsidRPr="00155F07">
        <w:rPr>
          <w:sz w:val="28"/>
          <w:szCs w:val="28"/>
          <w:lang w:val="pt-BR"/>
        </w:rPr>
        <w:t xml:space="preserve"> có kế hoạch phân bổ: </w:t>
      </w:r>
      <w:r w:rsidR="00044DE4" w:rsidRPr="00CB53B6">
        <w:rPr>
          <w:b/>
          <w:sz w:val="28"/>
          <w:szCs w:val="28"/>
          <w:lang w:val="pt-BR"/>
        </w:rPr>
        <w:t>986.630</w:t>
      </w:r>
      <w:r w:rsidR="00044DE4" w:rsidRPr="00155F07">
        <w:rPr>
          <w:sz w:val="28"/>
          <w:szCs w:val="28"/>
          <w:lang w:val="pt-BR"/>
        </w:rPr>
        <w:t xml:space="preserve"> </w:t>
      </w:r>
      <w:r w:rsidR="00044DE4" w:rsidRPr="00CB53B6">
        <w:rPr>
          <w:b/>
          <w:sz w:val="28"/>
          <w:szCs w:val="28"/>
          <w:lang w:val="pt-BR"/>
        </w:rPr>
        <w:t>triệu đồng</w:t>
      </w:r>
      <w:r w:rsidR="00044DE4" w:rsidRPr="00155F07">
        <w:rPr>
          <w:sz w:val="28"/>
          <w:szCs w:val="28"/>
          <w:lang w:val="pt-BR"/>
        </w:rPr>
        <w:t xml:space="preserve"> </w:t>
      </w:r>
      <w:r w:rsidR="00AF2B27" w:rsidRPr="00155F07">
        <w:rPr>
          <w:sz w:val="28"/>
          <w:szCs w:val="28"/>
          <w:lang w:val="pt-BR"/>
        </w:rPr>
        <w:t>bao gồm các nội dung sau:</w:t>
      </w:r>
    </w:p>
    <w:p w:rsidR="00CB53B6" w:rsidRPr="0017680E" w:rsidRDefault="00CB53B6" w:rsidP="00A97953">
      <w:pPr>
        <w:pStyle w:val="Style1"/>
        <w:spacing w:before="6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 </w:t>
      </w:r>
      <w:r w:rsidRPr="007E2C7D">
        <w:rPr>
          <w:rFonts w:ascii="Times New Roman" w:hAnsi="Times New Roman"/>
          <w:sz w:val="28"/>
          <w:szCs w:val="28"/>
          <w:lang w:val="pt-BR"/>
        </w:rPr>
        <w:t xml:space="preserve"> </w:t>
      </w:r>
      <w:r w:rsidRPr="0017680E">
        <w:rPr>
          <w:rFonts w:ascii="Times New Roman" w:hAnsi="Times New Roman"/>
          <w:sz w:val="28"/>
          <w:szCs w:val="28"/>
          <w:lang w:val="pt-BR"/>
        </w:rPr>
        <w:t>Kinh phí về tổ chức và đào tạo nguồn nhân lực: 86.888 triệu đồng;</w:t>
      </w:r>
    </w:p>
    <w:p w:rsidR="00CB53B6" w:rsidRDefault="00CB53B6" w:rsidP="00A97953">
      <w:pPr>
        <w:pStyle w:val="Style1"/>
        <w:spacing w:before="6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 </w:t>
      </w:r>
      <w:r w:rsidRPr="0017680E">
        <w:rPr>
          <w:rFonts w:ascii="Times New Roman" w:hAnsi="Times New Roman"/>
          <w:sz w:val="28"/>
          <w:szCs w:val="28"/>
          <w:lang w:val="pt-BR"/>
        </w:rPr>
        <w:t xml:space="preserve">  Kinh phí về xây mới sửa chữa cải tạo, nâng cấp, bảo trì cơ sở hạ tầng các công trình y tế: 552.518 triệu đồng;</w:t>
      </w:r>
    </w:p>
    <w:p w:rsidR="00CB53B6" w:rsidRPr="0017680E" w:rsidRDefault="00CB53B6" w:rsidP="00A97953">
      <w:pPr>
        <w:pStyle w:val="Style1"/>
        <w:spacing w:before="60" w:line="240" w:lineRule="auto"/>
        <w:ind w:firstLine="567"/>
        <w:jc w:val="both"/>
        <w:rPr>
          <w:rFonts w:ascii="Times New Roman" w:hAnsi="Times New Roman"/>
          <w:b/>
          <w:sz w:val="28"/>
          <w:szCs w:val="28"/>
          <w:lang w:val="pt-BR"/>
        </w:rPr>
      </w:pPr>
      <w:r w:rsidRPr="0017680E">
        <w:rPr>
          <w:rFonts w:ascii="Times New Roman" w:hAnsi="Times New Roman"/>
          <w:b/>
          <w:sz w:val="28"/>
          <w:szCs w:val="28"/>
          <w:lang w:val="pt-BR"/>
        </w:rPr>
        <w:t xml:space="preserve">Trong đó: </w:t>
      </w:r>
    </w:p>
    <w:p w:rsidR="00CB53B6" w:rsidRDefault="00CB53B6" w:rsidP="00A97953">
      <w:pPr>
        <w:pStyle w:val="Style1"/>
        <w:spacing w:before="60" w:line="240" w:lineRule="auto"/>
        <w:ind w:firstLine="567"/>
        <w:jc w:val="both"/>
        <w:rPr>
          <w:rFonts w:ascii="Times New Roman" w:hAnsi="Times New Roman"/>
          <w:sz w:val="28"/>
          <w:szCs w:val="28"/>
          <w:lang w:val="pt-BR"/>
        </w:rPr>
      </w:pPr>
      <w:r w:rsidRPr="00CB53B6">
        <w:rPr>
          <w:rFonts w:ascii="Times New Roman" w:hAnsi="Times New Roman"/>
          <w:b/>
          <w:sz w:val="28"/>
          <w:szCs w:val="28"/>
          <w:lang w:val="pt-BR"/>
        </w:rPr>
        <w:t>+ Kinh phí chi đầu tư phát triển:</w:t>
      </w:r>
      <w:r>
        <w:rPr>
          <w:rFonts w:ascii="Times New Roman" w:hAnsi="Times New Roman"/>
          <w:sz w:val="28"/>
          <w:szCs w:val="28"/>
          <w:lang w:val="pt-BR"/>
        </w:rPr>
        <w:t xml:space="preserve"> 477.518 đồng</w:t>
      </w:r>
    </w:p>
    <w:p w:rsidR="00CB53B6" w:rsidRDefault="00CB53B6" w:rsidP="00A97953">
      <w:pPr>
        <w:pStyle w:val="Style1"/>
        <w:spacing w:before="60" w:line="240" w:lineRule="auto"/>
        <w:ind w:firstLine="567"/>
        <w:jc w:val="both"/>
        <w:rPr>
          <w:rFonts w:ascii="Times New Roman" w:hAnsi="Times New Roman"/>
          <w:sz w:val="28"/>
          <w:szCs w:val="28"/>
          <w:lang w:val="pt-BR"/>
        </w:rPr>
      </w:pPr>
      <w:r w:rsidRPr="00CB53B6">
        <w:rPr>
          <w:rFonts w:ascii="Times New Roman" w:hAnsi="Times New Roman"/>
          <w:b/>
          <w:sz w:val="28"/>
          <w:szCs w:val="28"/>
          <w:lang w:val="pt-BR"/>
        </w:rPr>
        <w:t>+  Kinh phí chi thường xuyên:</w:t>
      </w:r>
      <w:r>
        <w:rPr>
          <w:rFonts w:ascii="Times New Roman" w:hAnsi="Times New Roman"/>
          <w:sz w:val="28"/>
          <w:szCs w:val="28"/>
          <w:lang w:val="pt-BR"/>
        </w:rPr>
        <w:t xml:space="preserve"> Phục vụ d</w:t>
      </w:r>
      <w:r w:rsidRPr="0017680E">
        <w:rPr>
          <w:rFonts w:ascii="Times New Roman" w:hAnsi="Times New Roman"/>
          <w:sz w:val="28"/>
          <w:szCs w:val="28"/>
          <w:lang w:val="pt-BR"/>
        </w:rPr>
        <w:t>uy tu bảo trì, sửa chữa các hạng mục công trình y tế</w:t>
      </w:r>
      <w:r>
        <w:rPr>
          <w:rFonts w:ascii="Times New Roman" w:hAnsi="Times New Roman"/>
          <w:sz w:val="28"/>
          <w:szCs w:val="28"/>
          <w:lang w:val="pt-BR"/>
        </w:rPr>
        <w:t xml:space="preserve"> 75.000 đồng</w:t>
      </w:r>
    </w:p>
    <w:p w:rsidR="00CB53B6" w:rsidRPr="00CB53B6" w:rsidRDefault="00CB53B6" w:rsidP="00A97953">
      <w:pPr>
        <w:pStyle w:val="Style1"/>
        <w:spacing w:before="6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 </w:t>
      </w:r>
      <w:r w:rsidRPr="007E2C7D">
        <w:rPr>
          <w:rFonts w:ascii="Times New Roman" w:hAnsi="Times New Roman"/>
          <w:sz w:val="28"/>
          <w:szCs w:val="28"/>
          <w:lang w:val="nl-NL"/>
        </w:rPr>
        <w:t xml:space="preserve"> Kinh phí đầu tư trang thiết bị: 347.224 triệu đồng</w:t>
      </w:r>
    </w:p>
    <w:p w:rsidR="00CB53B6" w:rsidRPr="0017680E" w:rsidRDefault="00CB53B6" w:rsidP="00A97953">
      <w:pPr>
        <w:pStyle w:val="Style1"/>
        <w:spacing w:before="60" w:line="240" w:lineRule="auto"/>
        <w:ind w:firstLine="567"/>
        <w:jc w:val="both"/>
        <w:rPr>
          <w:rFonts w:ascii="Times New Roman" w:hAnsi="Times New Roman"/>
          <w:b/>
          <w:sz w:val="28"/>
          <w:szCs w:val="28"/>
          <w:lang w:val="pt-BR"/>
        </w:rPr>
      </w:pPr>
      <w:r w:rsidRPr="0017680E">
        <w:rPr>
          <w:rFonts w:ascii="Times New Roman" w:hAnsi="Times New Roman"/>
          <w:b/>
          <w:sz w:val="28"/>
          <w:szCs w:val="28"/>
          <w:lang w:val="pt-BR"/>
        </w:rPr>
        <w:t xml:space="preserve">Trong đó: </w:t>
      </w:r>
    </w:p>
    <w:p w:rsidR="00CB53B6" w:rsidRDefault="00CB53B6" w:rsidP="00A97953">
      <w:pPr>
        <w:pStyle w:val="Style1"/>
        <w:spacing w:before="60" w:line="240" w:lineRule="auto"/>
        <w:ind w:firstLine="567"/>
        <w:jc w:val="both"/>
        <w:rPr>
          <w:rFonts w:ascii="Times New Roman" w:hAnsi="Times New Roman"/>
          <w:sz w:val="28"/>
          <w:szCs w:val="28"/>
          <w:lang w:val="pt-BR"/>
        </w:rPr>
      </w:pPr>
      <w:r w:rsidRPr="00CB53B6">
        <w:rPr>
          <w:rFonts w:ascii="Times New Roman" w:hAnsi="Times New Roman"/>
          <w:b/>
          <w:sz w:val="28"/>
          <w:szCs w:val="28"/>
          <w:lang w:val="pt-BR"/>
        </w:rPr>
        <w:t>- Kinh phí chi đầu tư phát triển:</w:t>
      </w:r>
      <w:r>
        <w:rPr>
          <w:rFonts w:ascii="Times New Roman" w:hAnsi="Times New Roman"/>
          <w:sz w:val="28"/>
          <w:szCs w:val="28"/>
          <w:lang w:val="pt-BR"/>
        </w:rPr>
        <w:t xml:space="preserve"> 245.224 đồng</w:t>
      </w:r>
    </w:p>
    <w:p w:rsidR="00CB53B6" w:rsidRPr="00CB53B6" w:rsidRDefault="00CB53B6" w:rsidP="00A97953">
      <w:pPr>
        <w:pStyle w:val="Style1"/>
        <w:spacing w:before="60" w:line="240" w:lineRule="auto"/>
        <w:ind w:firstLine="567"/>
        <w:jc w:val="both"/>
        <w:rPr>
          <w:rFonts w:ascii="Times New Roman" w:hAnsi="Times New Roman"/>
          <w:sz w:val="28"/>
          <w:szCs w:val="28"/>
          <w:lang w:val="pt-BR"/>
        </w:rPr>
      </w:pPr>
      <w:r w:rsidRPr="00CB53B6">
        <w:rPr>
          <w:rFonts w:ascii="Times New Roman" w:hAnsi="Times New Roman"/>
          <w:b/>
          <w:sz w:val="28"/>
          <w:szCs w:val="28"/>
          <w:lang w:val="pt-BR"/>
        </w:rPr>
        <w:t>- Kinh phí chi thường xuyên:</w:t>
      </w:r>
      <w:r>
        <w:rPr>
          <w:rFonts w:ascii="Times New Roman" w:hAnsi="Times New Roman"/>
          <w:sz w:val="28"/>
          <w:szCs w:val="28"/>
          <w:lang w:val="pt-BR"/>
        </w:rPr>
        <w:t xml:space="preserve"> 102.000 đồng</w:t>
      </w:r>
    </w:p>
    <w:p w:rsidR="00FF2759" w:rsidRPr="00155F07" w:rsidRDefault="0008234A" w:rsidP="00A97953">
      <w:pPr>
        <w:pStyle w:val="Style1"/>
        <w:spacing w:before="60" w:line="240" w:lineRule="auto"/>
        <w:ind w:firstLine="567"/>
        <w:jc w:val="both"/>
        <w:rPr>
          <w:rFonts w:ascii="Times New Roman" w:hAnsi="Times New Roman"/>
          <w:b/>
          <w:sz w:val="28"/>
          <w:szCs w:val="28"/>
          <w:lang w:val="nl-NL"/>
        </w:rPr>
      </w:pPr>
      <w:r w:rsidRPr="00155F07">
        <w:rPr>
          <w:rFonts w:ascii="Times New Roman" w:hAnsi="Times New Roman"/>
          <w:sz w:val="28"/>
          <w:szCs w:val="28"/>
          <w:lang w:val="nl-NL"/>
        </w:rPr>
        <w:t>10</w:t>
      </w:r>
      <w:r w:rsidR="00906A83" w:rsidRPr="00155F07">
        <w:rPr>
          <w:rFonts w:ascii="Times New Roman" w:hAnsi="Times New Roman"/>
          <w:sz w:val="28"/>
          <w:szCs w:val="28"/>
          <w:lang w:val="nl-NL"/>
        </w:rPr>
        <w:t xml:space="preserve">. </w:t>
      </w:r>
      <w:r w:rsidR="00EF1B0F" w:rsidRPr="00155F07">
        <w:rPr>
          <w:rFonts w:ascii="Times New Roman" w:hAnsi="Times New Roman"/>
          <w:sz w:val="28"/>
          <w:szCs w:val="28"/>
          <w:lang w:val="nl-NL"/>
        </w:rPr>
        <w:t>Nguồn vốn thực hiện:</w:t>
      </w:r>
      <w:r w:rsidR="00EF1B0F" w:rsidRPr="00155F07">
        <w:rPr>
          <w:rFonts w:ascii="Times New Roman" w:hAnsi="Times New Roman"/>
          <w:b/>
          <w:sz w:val="28"/>
          <w:szCs w:val="28"/>
          <w:lang w:val="nl-NL"/>
        </w:rPr>
        <w:t xml:space="preserve"> </w:t>
      </w:r>
      <w:r w:rsidR="007D1933" w:rsidRPr="00155F07">
        <w:rPr>
          <w:rFonts w:ascii="Times New Roman" w:hAnsi="Times New Roman"/>
          <w:sz w:val="28"/>
          <w:szCs w:val="28"/>
          <w:lang w:val="nl-NL"/>
        </w:rPr>
        <w:t>Nguồn vốn trong kế hoạch đầu tư trung hạn năm 2021-2026 của Trung ương và địa phương; nguồn vốn ODA; nguồn Chương trình phục hồi và phát triển kinh tế - xã hội; nguồn Ngân sách sự nghiệp ngành y tế.</w:t>
      </w:r>
    </w:p>
    <w:p w:rsidR="00134C15" w:rsidRPr="00155F07" w:rsidRDefault="00134C15" w:rsidP="00A97953">
      <w:pPr>
        <w:shd w:val="clear" w:color="auto" w:fill="FFFFFF"/>
        <w:spacing w:before="60"/>
        <w:ind w:firstLine="567"/>
        <w:jc w:val="both"/>
        <w:rPr>
          <w:sz w:val="28"/>
          <w:szCs w:val="28"/>
        </w:rPr>
      </w:pPr>
      <w:r w:rsidRPr="00155F07">
        <w:rPr>
          <w:b/>
          <w:sz w:val="28"/>
          <w:szCs w:val="28"/>
        </w:rPr>
        <w:t xml:space="preserve">Điều </w:t>
      </w:r>
      <w:r w:rsidR="00906A83" w:rsidRPr="00155F07">
        <w:rPr>
          <w:b/>
          <w:sz w:val="28"/>
          <w:szCs w:val="28"/>
        </w:rPr>
        <w:t>3</w:t>
      </w:r>
      <w:r w:rsidRPr="00155F07">
        <w:rPr>
          <w:b/>
          <w:sz w:val="28"/>
          <w:szCs w:val="28"/>
        </w:rPr>
        <w:t>.</w:t>
      </w:r>
      <w:r w:rsidR="00E82546" w:rsidRPr="00155F07">
        <w:rPr>
          <w:b/>
          <w:sz w:val="28"/>
          <w:szCs w:val="28"/>
        </w:rPr>
        <w:t xml:space="preserve"> </w:t>
      </w:r>
      <w:r w:rsidRPr="00155F07">
        <w:rPr>
          <w:sz w:val="28"/>
          <w:szCs w:val="28"/>
        </w:rPr>
        <w:t>Tổ chức thực hiện</w:t>
      </w:r>
    </w:p>
    <w:p w:rsidR="00134C15" w:rsidRPr="00155F07" w:rsidRDefault="00134C15" w:rsidP="00A97953">
      <w:pPr>
        <w:pBdr>
          <w:top w:val="dotted" w:sz="4" w:space="0" w:color="FFFFFF"/>
          <w:left w:val="dotted" w:sz="4" w:space="0" w:color="FFFFFF"/>
          <w:bottom w:val="dotted" w:sz="4" w:space="11" w:color="FFFFFF"/>
          <w:right w:val="dotted" w:sz="4" w:space="0" w:color="FFFFFF"/>
        </w:pBdr>
        <w:shd w:val="clear" w:color="auto" w:fill="FFFFFF"/>
        <w:spacing w:before="60"/>
        <w:ind w:firstLine="567"/>
        <w:jc w:val="both"/>
        <w:rPr>
          <w:sz w:val="28"/>
          <w:szCs w:val="28"/>
        </w:rPr>
      </w:pPr>
      <w:r w:rsidRPr="00155F07">
        <w:rPr>
          <w:sz w:val="28"/>
          <w:szCs w:val="28"/>
        </w:rPr>
        <w:t>1. Giao Uỷ</w:t>
      </w:r>
      <w:r w:rsidR="00E82546" w:rsidRPr="00155F07">
        <w:rPr>
          <w:sz w:val="28"/>
          <w:szCs w:val="28"/>
        </w:rPr>
        <w:t xml:space="preserve"> ban N</w:t>
      </w:r>
      <w:r w:rsidRPr="00155F07">
        <w:rPr>
          <w:sz w:val="28"/>
          <w:szCs w:val="28"/>
        </w:rPr>
        <w:t>hân dân tỉnh tổ chức thực hiện Nghị quyết.</w:t>
      </w:r>
    </w:p>
    <w:p w:rsidR="00134C15" w:rsidRPr="00155F07" w:rsidRDefault="00134C15" w:rsidP="00A97953">
      <w:pPr>
        <w:pBdr>
          <w:top w:val="dotted" w:sz="4" w:space="0" w:color="FFFFFF"/>
          <w:left w:val="dotted" w:sz="4" w:space="0" w:color="FFFFFF"/>
          <w:bottom w:val="dotted" w:sz="4" w:space="11" w:color="FFFFFF"/>
          <w:right w:val="dotted" w:sz="4" w:space="0" w:color="FFFFFF"/>
        </w:pBdr>
        <w:shd w:val="clear" w:color="auto" w:fill="FFFFFF"/>
        <w:spacing w:before="60"/>
        <w:ind w:firstLine="567"/>
        <w:jc w:val="both"/>
        <w:rPr>
          <w:sz w:val="28"/>
          <w:szCs w:val="28"/>
        </w:rPr>
      </w:pPr>
      <w:r w:rsidRPr="00155F07">
        <w:rPr>
          <w:sz w:val="28"/>
          <w:szCs w:val="28"/>
        </w:rPr>
        <w:t>2. Thường trực Hội đồ</w:t>
      </w:r>
      <w:r w:rsidR="00E82546" w:rsidRPr="00155F07">
        <w:rPr>
          <w:sz w:val="28"/>
          <w:szCs w:val="28"/>
        </w:rPr>
        <w:t>ng N</w:t>
      </w:r>
      <w:r w:rsidRPr="00155F07">
        <w:rPr>
          <w:sz w:val="28"/>
          <w:szCs w:val="28"/>
        </w:rPr>
        <w:t xml:space="preserve">hân dân, các Ban của Hội đồng </w:t>
      </w:r>
      <w:r w:rsidR="00E82546" w:rsidRPr="00155F07">
        <w:rPr>
          <w:sz w:val="28"/>
          <w:szCs w:val="28"/>
        </w:rPr>
        <w:t>N</w:t>
      </w:r>
      <w:r w:rsidRPr="00155F07">
        <w:rPr>
          <w:sz w:val="28"/>
          <w:szCs w:val="28"/>
        </w:rPr>
        <w:t xml:space="preserve">hân dân, các Tổ đại biểu Hội đồng </w:t>
      </w:r>
      <w:r w:rsidR="00E82546" w:rsidRPr="00155F07">
        <w:rPr>
          <w:sz w:val="28"/>
          <w:szCs w:val="28"/>
        </w:rPr>
        <w:t>N</w:t>
      </w:r>
      <w:r w:rsidRPr="00155F07">
        <w:rPr>
          <w:sz w:val="28"/>
          <w:szCs w:val="28"/>
        </w:rPr>
        <w:t xml:space="preserve">hân dân và đại biểu Hội đồng </w:t>
      </w:r>
      <w:r w:rsidR="00E82546" w:rsidRPr="00155F07">
        <w:rPr>
          <w:sz w:val="28"/>
          <w:szCs w:val="28"/>
        </w:rPr>
        <w:t>N</w:t>
      </w:r>
      <w:r w:rsidRPr="00155F07">
        <w:rPr>
          <w:sz w:val="28"/>
          <w:szCs w:val="28"/>
        </w:rPr>
        <w:t>hân dân tỉnh phối hợp với Ban Thường trực Ủy ban Mặt trận Tổ quốc Việt Nam tỉnh giám sát thực hiện Nghị quyết.</w:t>
      </w:r>
    </w:p>
    <w:p w:rsidR="00134C15" w:rsidRPr="00155F07" w:rsidRDefault="008F106C" w:rsidP="00A97953">
      <w:pPr>
        <w:pBdr>
          <w:top w:val="dotted" w:sz="4" w:space="0" w:color="FFFFFF"/>
          <w:left w:val="dotted" w:sz="4" w:space="0" w:color="FFFFFF"/>
          <w:bottom w:val="dotted" w:sz="4" w:space="11" w:color="FFFFFF"/>
          <w:right w:val="dotted" w:sz="4" w:space="0" w:color="FFFFFF"/>
        </w:pBdr>
        <w:shd w:val="clear" w:color="auto" w:fill="FFFFFF"/>
        <w:spacing w:before="60"/>
        <w:ind w:firstLine="567"/>
        <w:jc w:val="both"/>
        <w:rPr>
          <w:sz w:val="28"/>
          <w:szCs w:val="28"/>
        </w:rPr>
      </w:pPr>
      <w:r w:rsidRPr="00155F07">
        <w:rPr>
          <w:sz w:val="28"/>
          <w:szCs w:val="28"/>
        </w:rPr>
        <w:t>Nghị quyết này đã được Hội đồng nhân dân tỉnh Quảng Trị Khóa VIII, Kỳ họp thứ 12 thông qua ngày    tháng 1</w:t>
      </w:r>
      <w:r w:rsidR="00A97953">
        <w:rPr>
          <w:sz w:val="28"/>
          <w:szCs w:val="28"/>
        </w:rPr>
        <w:t>1</w:t>
      </w:r>
      <w:r w:rsidRPr="00155F07">
        <w:rPr>
          <w:sz w:val="28"/>
          <w:szCs w:val="28"/>
        </w:rPr>
        <w:t xml:space="preserve"> năm 2022 và có hiệu lực kể từ ngày thông qua</w:t>
      </w:r>
      <w:r w:rsidR="00134C15" w:rsidRPr="00155F07">
        <w:rPr>
          <w:sz w:val="28"/>
          <w:szCs w:val="28"/>
        </w:rPr>
        <w:t>./.</w:t>
      </w:r>
    </w:p>
    <w:tbl>
      <w:tblPr>
        <w:tblW w:w="9634" w:type="dxa"/>
        <w:tblInd w:w="108" w:type="dxa"/>
        <w:tblLayout w:type="fixed"/>
        <w:tblLook w:val="04A0" w:firstRow="1" w:lastRow="0" w:firstColumn="1" w:lastColumn="0" w:noHBand="0" w:noVBand="1"/>
      </w:tblPr>
      <w:tblGrid>
        <w:gridCol w:w="4990"/>
        <w:gridCol w:w="4644"/>
      </w:tblGrid>
      <w:tr w:rsidR="00155F07" w:rsidRPr="00155F07" w:rsidTr="00A97953">
        <w:trPr>
          <w:trHeight w:val="1"/>
        </w:trPr>
        <w:tc>
          <w:tcPr>
            <w:tcW w:w="4990" w:type="dxa"/>
            <w:shd w:val="clear" w:color="auto" w:fill="FFFFFF"/>
            <w:hideMark/>
          </w:tcPr>
          <w:p w:rsidR="00134C15" w:rsidRPr="00155F07" w:rsidRDefault="00134C15">
            <w:pPr>
              <w:autoSpaceDE w:val="0"/>
              <w:autoSpaceDN w:val="0"/>
              <w:adjustRightInd w:val="0"/>
              <w:jc w:val="both"/>
              <w:rPr>
                <w:rFonts w:eastAsia="Times New Roman" w:cs="Times New Roman"/>
                <w:i/>
                <w:szCs w:val="24"/>
                <w:lang w:val="vi-VN"/>
              </w:rPr>
            </w:pPr>
            <w:r w:rsidRPr="00155F07">
              <w:rPr>
                <w:b/>
                <w:bCs/>
                <w:i/>
                <w:lang w:val="vi-VN"/>
              </w:rPr>
              <w:t>Nơi nhận:</w:t>
            </w:r>
          </w:p>
          <w:p w:rsidR="00134C15" w:rsidRPr="00155F07" w:rsidRDefault="00134C15">
            <w:pPr>
              <w:autoSpaceDE w:val="0"/>
              <w:autoSpaceDN w:val="0"/>
              <w:adjustRightInd w:val="0"/>
              <w:jc w:val="both"/>
            </w:pPr>
            <w:r w:rsidRPr="00155F07">
              <w:rPr>
                <w:sz w:val="22"/>
              </w:rPr>
              <w:t>- UBTVQH, Chính phủ;</w:t>
            </w:r>
          </w:p>
          <w:p w:rsidR="00134C15" w:rsidRPr="00155F07" w:rsidRDefault="00134C15" w:rsidP="00134C15">
            <w:pPr>
              <w:autoSpaceDE w:val="0"/>
              <w:autoSpaceDN w:val="0"/>
              <w:adjustRightInd w:val="0"/>
              <w:jc w:val="both"/>
            </w:pPr>
            <w:r w:rsidRPr="00155F07">
              <w:rPr>
                <w:sz w:val="22"/>
              </w:rPr>
              <w:t>- Vụ Pháp chế các Bộ: KHĐT, TC, Y Tế;</w:t>
            </w:r>
          </w:p>
          <w:p w:rsidR="00134C15" w:rsidRPr="00155F07" w:rsidRDefault="00134C15">
            <w:pPr>
              <w:autoSpaceDE w:val="0"/>
              <w:autoSpaceDN w:val="0"/>
              <w:adjustRightInd w:val="0"/>
              <w:jc w:val="both"/>
            </w:pPr>
            <w:r w:rsidRPr="00155F07">
              <w:rPr>
                <w:sz w:val="22"/>
              </w:rPr>
              <w:t>-</w:t>
            </w:r>
            <w:r w:rsidRPr="00155F07">
              <w:rPr>
                <w:sz w:val="22"/>
                <w:lang w:val="vi-VN"/>
              </w:rPr>
              <w:t xml:space="preserve"> T</w:t>
            </w:r>
            <w:r w:rsidRPr="00155F07">
              <w:rPr>
                <w:sz w:val="22"/>
              </w:rPr>
              <w:t>T</w:t>
            </w:r>
            <w:r w:rsidRPr="00155F07">
              <w:rPr>
                <w:sz w:val="22"/>
                <w:lang w:val="vi-VN"/>
              </w:rPr>
              <w:t>TU, TT HĐND, UBND, UBMTTQVN tỉnh;</w:t>
            </w:r>
          </w:p>
          <w:p w:rsidR="00134C15" w:rsidRPr="00155F07" w:rsidRDefault="00134C15">
            <w:pPr>
              <w:autoSpaceDE w:val="0"/>
              <w:autoSpaceDN w:val="0"/>
              <w:adjustRightInd w:val="0"/>
              <w:jc w:val="both"/>
            </w:pPr>
            <w:r w:rsidRPr="00155F07">
              <w:rPr>
                <w:sz w:val="22"/>
                <w:lang w:val="vi-VN"/>
              </w:rPr>
              <w:t xml:space="preserve">- Đoàn </w:t>
            </w:r>
            <w:r w:rsidRPr="00155F07">
              <w:rPr>
                <w:sz w:val="22"/>
              </w:rPr>
              <w:t>ĐB</w:t>
            </w:r>
            <w:r w:rsidRPr="00155F07">
              <w:rPr>
                <w:sz w:val="22"/>
                <w:lang w:val="vi-VN"/>
              </w:rPr>
              <w:t>QH tỉnh;</w:t>
            </w:r>
          </w:p>
          <w:p w:rsidR="00134C15" w:rsidRPr="00155F07" w:rsidRDefault="00134C15">
            <w:pPr>
              <w:autoSpaceDE w:val="0"/>
              <w:autoSpaceDN w:val="0"/>
              <w:adjustRightInd w:val="0"/>
              <w:jc w:val="both"/>
            </w:pPr>
            <w:r w:rsidRPr="00155F07">
              <w:rPr>
                <w:sz w:val="22"/>
                <w:lang w:val="vi-VN"/>
              </w:rPr>
              <w:t>- Đại biểu HĐND tỉnh;</w:t>
            </w:r>
          </w:p>
          <w:p w:rsidR="00134C15" w:rsidRPr="00155F07" w:rsidRDefault="00134C15">
            <w:pPr>
              <w:autoSpaceDE w:val="0"/>
              <w:autoSpaceDN w:val="0"/>
              <w:adjustRightInd w:val="0"/>
              <w:jc w:val="both"/>
            </w:pPr>
            <w:r w:rsidRPr="00155F07">
              <w:rPr>
                <w:sz w:val="22"/>
                <w:lang w:val="vi-VN"/>
              </w:rPr>
              <w:t>- VP: Đoàn ĐBQH &amp; HĐND, UBND tỉnh;</w:t>
            </w:r>
          </w:p>
          <w:p w:rsidR="00134C15" w:rsidRPr="00155F07" w:rsidRDefault="00134C15" w:rsidP="00E37439">
            <w:pPr>
              <w:autoSpaceDE w:val="0"/>
              <w:autoSpaceDN w:val="0"/>
              <w:adjustRightInd w:val="0"/>
              <w:jc w:val="both"/>
              <w:rPr>
                <w:lang w:val="sv-SE"/>
              </w:rPr>
            </w:pPr>
            <w:r w:rsidRPr="00155F07">
              <w:rPr>
                <w:sz w:val="22"/>
                <w:lang w:val="vi-VN"/>
              </w:rPr>
              <w:t>- Các Sở</w:t>
            </w:r>
            <w:r w:rsidRPr="00155F07">
              <w:rPr>
                <w:sz w:val="22"/>
                <w:lang w:val="sv-SE"/>
              </w:rPr>
              <w:t xml:space="preserve">: </w:t>
            </w:r>
            <w:r w:rsidR="00E37439" w:rsidRPr="00155F07">
              <w:rPr>
                <w:sz w:val="22"/>
                <w:lang w:val="sv-SE"/>
              </w:rPr>
              <w:t xml:space="preserve">Y tế, </w:t>
            </w:r>
            <w:r w:rsidRPr="00155F07">
              <w:rPr>
                <w:sz w:val="22"/>
                <w:lang w:val="sv-SE"/>
              </w:rPr>
              <w:t xml:space="preserve">KHĐT, TC, </w:t>
            </w:r>
            <w:r w:rsidR="00E37439" w:rsidRPr="00155F07">
              <w:rPr>
                <w:sz w:val="22"/>
                <w:lang w:val="sv-SE"/>
              </w:rPr>
              <w:t>TNMT</w:t>
            </w:r>
            <w:r w:rsidRPr="00155F07">
              <w:rPr>
                <w:sz w:val="22"/>
                <w:lang w:val="sv-SE"/>
              </w:rPr>
              <w:t>, Tư pháp</w:t>
            </w:r>
            <w:r w:rsidR="00E37439" w:rsidRPr="00155F07">
              <w:rPr>
                <w:sz w:val="22"/>
                <w:lang w:val="sv-SE"/>
              </w:rPr>
              <w:t>;</w:t>
            </w:r>
            <w:r w:rsidRPr="00155F07">
              <w:rPr>
                <w:sz w:val="22"/>
                <w:lang w:val="sv-SE"/>
              </w:rPr>
              <w:t xml:space="preserve"> </w:t>
            </w:r>
          </w:p>
          <w:p w:rsidR="00134C15" w:rsidRPr="00155F07" w:rsidRDefault="00134C15">
            <w:pPr>
              <w:autoSpaceDE w:val="0"/>
              <w:autoSpaceDN w:val="0"/>
              <w:adjustRightInd w:val="0"/>
              <w:jc w:val="both"/>
              <w:rPr>
                <w:lang w:val="sv-SE"/>
              </w:rPr>
            </w:pPr>
            <w:r w:rsidRPr="00155F07">
              <w:rPr>
                <w:sz w:val="22"/>
                <w:lang w:val="sv-SE"/>
              </w:rPr>
              <w:t>- HĐND, UBND các huyện, thị xã, thành phố;</w:t>
            </w:r>
          </w:p>
          <w:p w:rsidR="00134C15" w:rsidRPr="00155F07" w:rsidRDefault="00134C15">
            <w:pPr>
              <w:autoSpaceDE w:val="0"/>
              <w:autoSpaceDN w:val="0"/>
              <w:adjustRightInd w:val="0"/>
              <w:jc w:val="both"/>
              <w:rPr>
                <w:lang w:val="sv-SE"/>
              </w:rPr>
            </w:pPr>
            <w:r w:rsidRPr="00155F07">
              <w:rPr>
                <w:sz w:val="22"/>
                <w:lang w:val="sv-SE"/>
              </w:rPr>
              <w:t>- Báo QT, Đài PT-TH tỉnh;</w:t>
            </w:r>
          </w:p>
          <w:p w:rsidR="00134C15" w:rsidRPr="00155F07" w:rsidRDefault="00134C15">
            <w:pPr>
              <w:autoSpaceDE w:val="0"/>
              <w:autoSpaceDN w:val="0"/>
              <w:adjustRightInd w:val="0"/>
              <w:jc w:val="both"/>
              <w:rPr>
                <w:lang w:val="sv-SE"/>
              </w:rPr>
            </w:pPr>
            <w:r w:rsidRPr="00155F07">
              <w:rPr>
                <w:sz w:val="22"/>
                <w:lang w:val="sv-SE"/>
              </w:rPr>
              <w:t>- Trung tâm TH - CB tỉnh;</w:t>
            </w:r>
          </w:p>
          <w:p w:rsidR="00134C15" w:rsidRPr="00155F07" w:rsidRDefault="00134C15" w:rsidP="00E37439">
            <w:pPr>
              <w:autoSpaceDE w:val="0"/>
              <w:autoSpaceDN w:val="0"/>
              <w:adjustRightInd w:val="0"/>
              <w:jc w:val="both"/>
              <w:rPr>
                <w:rFonts w:eastAsia="Times New Roman" w:cs="Times New Roman"/>
                <w:lang w:val="vi-VN"/>
              </w:rPr>
            </w:pPr>
            <w:r w:rsidRPr="00155F07">
              <w:rPr>
                <w:sz w:val="22"/>
                <w:lang w:val="sv-SE"/>
              </w:rPr>
              <w:t xml:space="preserve">- Lưu: VT, </w:t>
            </w:r>
          </w:p>
        </w:tc>
        <w:tc>
          <w:tcPr>
            <w:tcW w:w="4644" w:type="dxa"/>
            <w:shd w:val="clear" w:color="auto" w:fill="FFFFFF"/>
          </w:tcPr>
          <w:p w:rsidR="00134C15" w:rsidRPr="00155F07" w:rsidRDefault="00134C15" w:rsidP="00A97953">
            <w:pPr>
              <w:autoSpaceDE w:val="0"/>
              <w:autoSpaceDN w:val="0"/>
              <w:adjustRightInd w:val="0"/>
              <w:jc w:val="center"/>
              <w:rPr>
                <w:rFonts w:eastAsia="Times New Roman" w:cs="Times New Roman"/>
                <w:b/>
                <w:bCs/>
                <w:sz w:val="28"/>
                <w:szCs w:val="28"/>
                <w:lang w:val="vi-VN"/>
              </w:rPr>
            </w:pPr>
            <w:r w:rsidRPr="00155F07">
              <w:rPr>
                <w:b/>
                <w:bCs/>
                <w:sz w:val="28"/>
                <w:szCs w:val="28"/>
                <w:lang w:val="vi-VN"/>
              </w:rPr>
              <w:t>CHỦ TỊCH</w:t>
            </w:r>
            <w:r w:rsidRPr="00155F07">
              <w:rPr>
                <w:b/>
                <w:bCs/>
                <w:sz w:val="28"/>
                <w:szCs w:val="28"/>
                <w:lang w:val="vi-VN"/>
              </w:rPr>
              <w:br/>
            </w:r>
          </w:p>
          <w:p w:rsidR="00134C15" w:rsidRPr="00155F07" w:rsidRDefault="00134C15">
            <w:pPr>
              <w:autoSpaceDE w:val="0"/>
              <w:autoSpaceDN w:val="0"/>
              <w:adjustRightInd w:val="0"/>
              <w:jc w:val="center"/>
              <w:rPr>
                <w:b/>
                <w:bCs/>
                <w:szCs w:val="20"/>
                <w:lang w:val="vi-VN"/>
              </w:rPr>
            </w:pPr>
            <w:r w:rsidRPr="00155F07">
              <w:rPr>
                <w:b/>
                <w:bCs/>
                <w:lang w:val="vi-VN"/>
              </w:rPr>
              <w:br/>
            </w:r>
          </w:p>
          <w:p w:rsidR="00134C15" w:rsidRPr="00155F07" w:rsidRDefault="00134C15">
            <w:pPr>
              <w:autoSpaceDE w:val="0"/>
              <w:autoSpaceDN w:val="0"/>
              <w:adjustRightInd w:val="0"/>
              <w:jc w:val="center"/>
              <w:rPr>
                <w:b/>
                <w:bCs/>
                <w:lang w:val="vi-VN"/>
              </w:rPr>
            </w:pPr>
          </w:p>
          <w:p w:rsidR="00134C15" w:rsidRPr="00155F07" w:rsidRDefault="00134C15">
            <w:pPr>
              <w:autoSpaceDE w:val="0"/>
              <w:autoSpaceDN w:val="0"/>
              <w:adjustRightInd w:val="0"/>
              <w:jc w:val="center"/>
              <w:rPr>
                <w:b/>
                <w:bCs/>
                <w:lang w:val="vi-VN"/>
              </w:rPr>
            </w:pPr>
            <w:r w:rsidRPr="00155F07">
              <w:rPr>
                <w:b/>
                <w:bCs/>
                <w:lang w:val="vi-VN"/>
              </w:rPr>
              <w:br/>
            </w:r>
          </w:p>
          <w:p w:rsidR="00A97953" w:rsidRDefault="00A97953" w:rsidP="00A97953">
            <w:pPr>
              <w:autoSpaceDE w:val="0"/>
              <w:autoSpaceDN w:val="0"/>
              <w:adjustRightInd w:val="0"/>
              <w:rPr>
                <w:b/>
                <w:bCs/>
                <w:lang w:val="vi-VN"/>
              </w:rPr>
            </w:pPr>
          </w:p>
          <w:p w:rsidR="00134C15" w:rsidRPr="00155F07" w:rsidRDefault="00134C15" w:rsidP="00A97953">
            <w:pPr>
              <w:autoSpaceDE w:val="0"/>
              <w:autoSpaceDN w:val="0"/>
              <w:adjustRightInd w:val="0"/>
              <w:jc w:val="center"/>
              <w:rPr>
                <w:rFonts w:eastAsia="Times New Roman" w:cs="Times New Roman"/>
                <w:sz w:val="28"/>
                <w:szCs w:val="28"/>
                <w:lang w:val="vi-VN"/>
              </w:rPr>
            </w:pPr>
            <w:r w:rsidRPr="00155F07">
              <w:rPr>
                <w:b/>
                <w:bCs/>
                <w:sz w:val="28"/>
                <w:szCs w:val="28"/>
                <w:lang w:val="vi-VN"/>
              </w:rPr>
              <w:t>Nguyễn Đăng Quang</w:t>
            </w:r>
          </w:p>
        </w:tc>
      </w:tr>
    </w:tbl>
    <w:p w:rsidR="002B72D0" w:rsidRPr="00155F07" w:rsidRDefault="002B72D0" w:rsidP="00EF3FBC">
      <w:pPr>
        <w:jc w:val="both"/>
        <w:rPr>
          <w:sz w:val="28"/>
          <w:szCs w:val="28"/>
        </w:rPr>
      </w:pPr>
    </w:p>
    <w:p w:rsidR="001574F0" w:rsidRPr="00155F07" w:rsidRDefault="001574F0" w:rsidP="00EF3FBC">
      <w:pPr>
        <w:jc w:val="both"/>
        <w:rPr>
          <w:sz w:val="28"/>
          <w:szCs w:val="28"/>
        </w:rPr>
      </w:pPr>
      <w:bookmarkStart w:id="0" w:name="_GoBack"/>
      <w:bookmarkEnd w:id="0"/>
    </w:p>
    <w:p w:rsidR="006A2733" w:rsidRPr="00A97953" w:rsidRDefault="0091043F" w:rsidP="00A5500B">
      <w:pPr>
        <w:jc w:val="center"/>
        <w:rPr>
          <w:b/>
          <w:sz w:val="28"/>
          <w:szCs w:val="28"/>
        </w:rPr>
      </w:pPr>
      <w:r w:rsidRPr="00A97953">
        <w:rPr>
          <w:b/>
          <w:sz w:val="28"/>
          <w:szCs w:val="28"/>
        </w:rPr>
        <w:lastRenderedPageBreak/>
        <w:t>P</w:t>
      </w:r>
      <w:r w:rsidR="006A2733" w:rsidRPr="00A97953">
        <w:rPr>
          <w:b/>
          <w:sz w:val="28"/>
          <w:szCs w:val="28"/>
        </w:rPr>
        <w:t>hụ lục I</w:t>
      </w:r>
    </w:p>
    <w:p w:rsidR="00AC0FDE" w:rsidRPr="00A97953" w:rsidRDefault="00AC0FDE" w:rsidP="00A5500B">
      <w:pPr>
        <w:jc w:val="center"/>
        <w:rPr>
          <w:b/>
          <w:sz w:val="28"/>
          <w:szCs w:val="28"/>
        </w:rPr>
      </w:pPr>
      <w:r w:rsidRPr="00A97953">
        <w:rPr>
          <w:b/>
          <w:sz w:val="28"/>
          <w:szCs w:val="28"/>
        </w:rPr>
        <w:t>BIỂU CHỈ TIÊU NGÀNH Y TẾ GIAI ĐOẠ</w:t>
      </w:r>
      <w:r w:rsidR="00155F07" w:rsidRPr="00A97953">
        <w:rPr>
          <w:b/>
          <w:sz w:val="28"/>
          <w:szCs w:val="28"/>
        </w:rPr>
        <w:t>N 2022-2030</w:t>
      </w:r>
    </w:p>
    <w:p w:rsidR="00420E21" w:rsidRPr="00A97953" w:rsidRDefault="00420E21" w:rsidP="00A97953">
      <w:pPr>
        <w:ind w:right="-518"/>
        <w:jc w:val="center"/>
        <w:rPr>
          <w:i/>
          <w:sz w:val="28"/>
          <w:szCs w:val="28"/>
        </w:rPr>
      </w:pPr>
      <w:r w:rsidRPr="00A97953">
        <w:rPr>
          <w:i/>
          <w:sz w:val="28"/>
          <w:szCs w:val="28"/>
        </w:rPr>
        <w:t>(Kèm theo Nghị quyết  số</w:t>
      </w:r>
      <w:r w:rsidR="00A97953">
        <w:rPr>
          <w:i/>
          <w:sz w:val="28"/>
          <w:szCs w:val="28"/>
        </w:rPr>
        <w:t xml:space="preserve">   </w:t>
      </w:r>
      <w:r w:rsidRPr="00A97953">
        <w:rPr>
          <w:i/>
          <w:sz w:val="28"/>
          <w:szCs w:val="28"/>
        </w:rPr>
        <w:t xml:space="preserve">  /NQ-HĐND  ngày  </w:t>
      </w:r>
      <w:r w:rsidR="001574F0" w:rsidRPr="00A97953">
        <w:rPr>
          <w:i/>
          <w:sz w:val="28"/>
          <w:szCs w:val="28"/>
        </w:rPr>
        <w:t xml:space="preserve">  </w:t>
      </w:r>
      <w:r w:rsidR="00A5500B" w:rsidRPr="00A97953">
        <w:rPr>
          <w:i/>
          <w:sz w:val="28"/>
          <w:szCs w:val="28"/>
        </w:rPr>
        <w:t xml:space="preserve"> /  </w:t>
      </w:r>
      <w:r w:rsidR="001574F0" w:rsidRPr="00A97953">
        <w:rPr>
          <w:i/>
          <w:sz w:val="28"/>
          <w:szCs w:val="28"/>
        </w:rPr>
        <w:t xml:space="preserve">   </w:t>
      </w:r>
      <w:r w:rsidR="006A2733" w:rsidRPr="00A97953">
        <w:rPr>
          <w:i/>
          <w:sz w:val="28"/>
          <w:szCs w:val="28"/>
        </w:rPr>
        <w:t>/2022</w:t>
      </w:r>
      <w:r w:rsidR="00AE7A4B" w:rsidRPr="00A97953">
        <w:rPr>
          <w:i/>
          <w:sz w:val="28"/>
          <w:szCs w:val="28"/>
        </w:rPr>
        <w:t xml:space="preserve"> </w:t>
      </w:r>
      <w:r w:rsidRPr="00A97953">
        <w:rPr>
          <w:i/>
          <w:sz w:val="28"/>
          <w:szCs w:val="28"/>
        </w:rPr>
        <w:t xml:space="preserve"> củ</w:t>
      </w:r>
      <w:r w:rsidR="00A97953">
        <w:rPr>
          <w:i/>
          <w:sz w:val="28"/>
          <w:szCs w:val="28"/>
        </w:rPr>
        <w:t>a HĐND</w:t>
      </w:r>
      <w:r w:rsidRPr="00A97953">
        <w:rPr>
          <w:i/>
          <w:sz w:val="28"/>
          <w:szCs w:val="28"/>
        </w:rPr>
        <w:t xml:space="preserve"> tỉnh Quảng Trị)</w:t>
      </w:r>
    </w:p>
    <w:p w:rsidR="002B72D0" w:rsidRPr="00155F07" w:rsidRDefault="002B72D0" w:rsidP="00EF3FBC">
      <w:pPr>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59"/>
        <w:gridCol w:w="1418"/>
        <w:gridCol w:w="1275"/>
      </w:tblGrid>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b/>
                <w:sz w:val="28"/>
                <w:szCs w:val="28"/>
              </w:rPr>
            </w:pPr>
            <w:r w:rsidRPr="00155F07">
              <w:rPr>
                <w:b/>
                <w:sz w:val="28"/>
                <w:szCs w:val="28"/>
              </w:rPr>
              <w:t>CÁC CHỈ TIÊU</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2020</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2025</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2030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b/>
                <w:sz w:val="28"/>
                <w:szCs w:val="28"/>
              </w:rPr>
            </w:pPr>
            <w:r w:rsidRPr="00155F07">
              <w:rPr>
                <w:b/>
                <w:sz w:val="28"/>
                <w:szCs w:val="28"/>
              </w:rPr>
              <w:t>Chỉ tiêu đầu vào</w:t>
            </w:r>
          </w:p>
        </w:tc>
        <w:tc>
          <w:tcPr>
            <w:tcW w:w="1559"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Số bác sĩ/vạn dân</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11</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12</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Số dược sĩ đại học/vạn dân</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1,25</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2,5</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giường bệnh/vạn dân</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30</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35</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37</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trạm y tế có bác sĩ làm việc(%)</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89,6</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trạm y tế có NHS (TH, CĐ, CN) làm việc(%)</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thôn, bản có nhân viên y tế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b/>
                <w:sz w:val="28"/>
                <w:szCs w:val="28"/>
              </w:rPr>
            </w:pPr>
            <w:r w:rsidRPr="00155F07">
              <w:rPr>
                <w:b/>
                <w:sz w:val="28"/>
                <w:szCs w:val="28"/>
              </w:rPr>
              <w:t>Chỉ tiêu hoạt động</w:t>
            </w:r>
          </w:p>
        </w:tc>
        <w:tc>
          <w:tcPr>
            <w:tcW w:w="1559"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trẻ em &lt; 1 tuổi TCĐĐ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1574F0">
            <w:pPr>
              <w:spacing w:before="120" w:after="120" w:line="276" w:lineRule="auto"/>
              <w:jc w:val="center"/>
              <w:rPr>
                <w:sz w:val="28"/>
                <w:szCs w:val="28"/>
              </w:rPr>
            </w:pPr>
            <w:r w:rsidRPr="00155F07">
              <w:rPr>
                <w:sz w:val="28"/>
                <w:szCs w:val="28"/>
              </w:rPr>
              <w:t>&gt;98</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 98</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 98</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xã đạt Bộ tiêu chí QG về y tế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99,2</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người dân tham gia BHYT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95,5</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&gt; 98</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chất thải y tế nguy hại được xử lý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100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b/>
                <w:sz w:val="28"/>
                <w:szCs w:val="28"/>
              </w:rPr>
            </w:pPr>
            <w:r w:rsidRPr="00155F07">
              <w:rPr>
                <w:b/>
                <w:sz w:val="28"/>
                <w:szCs w:val="28"/>
              </w:rPr>
              <w:t>Chỉ tiêu đầu ra</w:t>
            </w:r>
          </w:p>
        </w:tc>
        <w:tc>
          <w:tcPr>
            <w:tcW w:w="1559"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B43D4E" w:rsidRPr="00155F07" w:rsidRDefault="00B43D4E" w:rsidP="00C12386">
            <w:pPr>
              <w:spacing w:before="120" w:after="120" w:line="276" w:lineRule="auto"/>
              <w:jc w:val="center"/>
              <w:rPr>
                <w:sz w:val="28"/>
                <w:szCs w:val="28"/>
              </w:rPr>
            </w:pP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Tuổi thọ trung bình</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68,5</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70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71</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số chết mẹ/100.000 trẻ đẻ sống</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25</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m:oMath>
              <m:r>
                <w:rPr>
                  <w:rFonts w:ascii="Cambria Math" w:hAnsi="Cambria Math"/>
                  <w:sz w:val="28"/>
                  <w:szCs w:val="28"/>
                </w:rPr>
                <m:t>≤</m:t>
              </m:r>
            </m:oMath>
            <w:r w:rsidRPr="00155F07">
              <w:rPr>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20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suất chết trẻ em &lt; 1 tuổi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1,9</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5,95</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5,95</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suất chết trẻ em &lt; 5 tuổi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&lt;13</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m:oMath>
              <m:r>
                <w:rPr>
                  <w:rFonts w:ascii="Cambria Math" w:hAnsi="Cambria Math"/>
                  <w:sz w:val="28"/>
                  <w:szCs w:val="28"/>
                </w:rPr>
                <m:t>≤</m:t>
              </m:r>
            </m:oMath>
            <w:r w:rsidRPr="00155F07">
              <w:rPr>
                <w:sz w:val="28"/>
                <w:szCs w:val="28"/>
              </w:rPr>
              <w:t>7,59</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7,59</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lastRenderedPageBreak/>
              <w:t>Quy mô dân số</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637.500</w:t>
            </w:r>
          </w:p>
        </w:tc>
        <w:tc>
          <w:tcPr>
            <w:tcW w:w="1418" w:type="dxa"/>
            <w:tcBorders>
              <w:top w:val="single" w:sz="4" w:space="0" w:color="auto"/>
              <w:left w:val="single" w:sz="4" w:space="0" w:color="auto"/>
              <w:bottom w:val="single" w:sz="4" w:space="0" w:color="auto"/>
              <w:right w:val="single" w:sz="4" w:space="0" w:color="auto"/>
            </w:tcBorders>
            <w:hideMark/>
          </w:tcPr>
          <w:p w:rsidR="00B43D4E" w:rsidRPr="000D2DEA" w:rsidRDefault="000D2DEA" w:rsidP="00C12386">
            <w:pPr>
              <w:spacing w:before="120" w:after="120" w:line="276" w:lineRule="auto"/>
              <w:jc w:val="center"/>
              <w:rPr>
                <w:sz w:val="28"/>
                <w:szCs w:val="28"/>
                <w:lang w:val="vi-VN"/>
              </w:rPr>
            </w:pPr>
            <w:r>
              <w:rPr>
                <w:sz w:val="28"/>
                <w:szCs w:val="28"/>
                <w:lang w:val="vi-VN"/>
              </w:rPr>
              <w:t>552.000</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700.000</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vAlign w:val="center"/>
            <w:hideMark/>
          </w:tcPr>
          <w:p w:rsidR="00B43D4E" w:rsidRPr="00155F07" w:rsidRDefault="00B43D4E" w:rsidP="00C12386">
            <w:pPr>
              <w:spacing w:before="120" w:after="120" w:line="276" w:lineRule="auto"/>
              <w:rPr>
                <w:sz w:val="28"/>
                <w:szCs w:val="28"/>
              </w:rPr>
            </w:pPr>
            <w:r w:rsidRPr="00155F07">
              <w:rPr>
                <w:sz w:val="28"/>
                <w:szCs w:val="28"/>
              </w:rPr>
              <w:t>Tổng tỷ suất sinh</w:t>
            </w:r>
          </w:p>
          <w:p w:rsidR="00B43D4E" w:rsidRPr="00155F07" w:rsidRDefault="00B43D4E" w:rsidP="00C12386">
            <w:pPr>
              <w:spacing w:before="120" w:after="120" w:line="276" w:lineRule="auto"/>
              <w:rPr>
                <w:sz w:val="28"/>
                <w:szCs w:val="28"/>
              </w:rPr>
            </w:pPr>
            <w:r w:rsidRPr="00155F07">
              <w:rPr>
                <w:rFonts w:eastAsia="Calibri"/>
                <w:i/>
                <w:sz w:val="28"/>
                <w:szCs w:val="28"/>
                <w:lang w:val="fr-FR"/>
              </w:rPr>
              <w:t>(số con trung bình của một phụ nữ trong độ tuổi sinh đẻ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D4E" w:rsidRPr="00155F07" w:rsidRDefault="00B43D4E" w:rsidP="00C12386">
            <w:pPr>
              <w:spacing w:before="120" w:after="120" w:line="276" w:lineRule="auto"/>
              <w:jc w:val="center"/>
              <w:rPr>
                <w:sz w:val="28"/>
                <w:szCs w:val="28"/>
              </w:rPr>
            </w:pPr>
            <w:r w:rsidRPr="00155F07">
              <w:rPr>
                <w:sz w:val="28"/>
                <w:szCs w:val="28"/>
              </w:rPr>
              <w:t>2,42 con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D4E" w:rsidRPr="00155F07" w:rsidRDefault="00B43D4E" w:rsidP="00C12386">
            <w:pPr>
              <w:spacing w:before="120" w:after="120" w:line="276" w:lineRule="auto"/>
              <w:jc w:val="center"/>
              <w:rPr>
                <w:sz w:val="28"/>
                <w:szCs w:val="28"/>
              </w:rPr>
            </w:pPr>
            <w:r w:rsidRPr="00155F07">
              <w:rPr>
                <w:sz w:val="28"/>
                <w:szCs w:val="28"/>
              </w:rPr>
              <w:t>2,1 con</w:t>
            </w:r>
          </w:p>
          <w:p w:rsidR="00B43D4E" w:rsidRPr="00155F07" w:rsidRDefault="00B43D4E" w:rsidP="00C12386">
            <w:pPr>
              <w:spacing w:before="120" w:after="120" w:line="276" w:lineRule="auto"/>
              <w:jc w:val="center"/>
              <w:rPr>
                <w:sz w:val="28"/>
                <w:szCs w:val="28"/>
              </w:rPr>
            </w:pPr>
            <w:r w:rsidRPr="00155F07">
              <w:rPr>
                <w:sz w:val="28"/>
                <w:szCs w:val="28"/>
              </w:rPr>
              <w:t>(Đạt mức sinh thay thế)</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3D4E" w:rsidRPr="00155F07" w:rsidRDefault="00B43D4E" w:rsidP="00C12386">
            <w:pPr>
              <w:spacing w:before="120" w:after="120" w:line="276" w:lineRule="auto"/>
              <w:jc w:val="center"/>
              <w:rPr>
                <w:sz w:val="28"/>
                <w:szCs w:val="28"/>
              </w:rPr>
            </w:pPr>
            <w:r w:rsidRPr="00155F07">
              <w:rPr>
                <w:sz w:val="28"/>
                <w:szCs w:val="28"/>
              </w:rPr>
              <w:t>Duy trì vững chắc mức sinh thay thế 2,1 con</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phát triển dân số tự nhiên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1</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1</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1</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số giới tính khi sinh (trai/100 gái)</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&lt;115</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&lt;112,5</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&lt;109</w:t>
            </w:r>
          </w:p>
        </w:tc>
      </w:tr>
      <w:tr w:rsidR="00155F07"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trẻ em &lt; 5 tuổi S D D thể nhẹ cân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13,6</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13.1</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12,5</w:t>
            </w:r>
          </w:p>
        </w:tc>
      </w:tr>
      <w:tr w:rsidR="00B43D4E" w:rsidRPr="00155F07" w:rsidTr="00AC0FDE">
        <w:tc>
          <w:tcPr>
            <w:tcW w:w="549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both"/>
              <w:rPr>
                <w:sz w:val="28"/>
                <w:szCs w:val="28"/>
              </w:rPr>
            </w:pPr>
            <w:r w:rsidRPr="00155F07">
              <w:rPr>
                <w:sz w:val="28"/>
                <w:szCs w:val="28"/>
              </w:rPr>
              <w:t>Tỷ lệ nhiễm HIV/AIDS (%)</w:t>
            </w:r>
          </w:p>
        </w:tc>
        <w:tc>
          <w:tcPr>
            <w:tcW w:w="1559"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0,05</w:t>
            </w:r>
          </w:p>
        </w:tc>
        <w:tc>
          <w:tcPr>
            <w:tcW w:w="1418"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0,05</w:t>
            </w:r>
          </w:p>
        </w:tc>
        <w:tc>
          <w:tcPr>
            <w:tcW w:w="1275" w:type="dxa"/>
            <w:tcBorders>
              <w:top w:val="single" w:sz="4" w:space="0" w:color="auto"/>
              <w:left w:val="single" w:sz="4" w:space="0" w:color="auto"/>
              <w:bottom w:val="single" w:sz="4" w:space="0" w:color="auto"/>
              <w:right w:val="single" w:sz="4" w:space="0" w:color="auto"/>
            </w:tcBorders>
            <w:hideMark/>
          </w:tcPr>
          <w:p w:rsidR="00B43D4E" w:rsidRPr="00155F07" w:rsidRDefault="00B43D4E" w:rsidP="00C12386">
            <w:pPr>
              <w:spacing w:before="120" w:after="120" w:line="276" w:lineRule="auto"/>
              <w:jc w:val="center"/>
              <w:rPr>
                <w:sz w:val="28"/>
                <w:szCs w:val="28"/>
              </w:rPr>
            </w:pPr>
            <w:r w:rsidRPr="00155F07">
              <w:rPr>
                <w:sz w:val="28"/>
                <w:szCs w:val="28"/>
              </w:rPr>
              <w:t>&lt; 0,05</w:t>
            </w:r>
          </w:p>
        </w:tc>
      </w:tr>
    </w:tbl>
    <w:p w:rsidR="00D82D01" w:rsidRPr="00155F07" w:rsidRDefault="00D82D01" w:rsidP="00FF7716">
      <w:pPr>
        <w:jc w:val="both"/>
        <w:rPr>
          <w:sz w:val="28"/>
          <w:szCs w:val="28"/>
        </w:rPr>
      </w:pPr>
    </w:p>
    <w:sectPr w:rsidR="00D82D01" w:rsidRPr="00155F07" w:rsidSect="00A97953">
      <w:headerReference w:type="default" r:id="rId8"/>
      <w:pgSz w:w="12240" w:h="15840"/>
      <w:pgMar w:top="1134" w:right="102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70" w:rsidRDefault="008F7B70" w:rsidP="00B27DDD">
      <w:r>
        <w:separator/>
      </w:r>
    </w:p>
  </w:endnote>
  <w:endnote w:type="continuationSeparator" w:id="0">
    <w:p w:rsidR="008F7B70" w:rsidRDefault="008F7B70" w:rsidP="00B2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70" w:rsidRDefault="008F7B70" w:rsidP="00B27DDD">
      <w:r>
        <w:separator/>
      </w:r>
    </w:p>
  </w:footnote>
  <w:footnote w:type="continuationSeparator" w:id="0">
    <w:p w:rsidR="008F7B70" w:rsidRDefault="008F7B70" w:rsidP="00B27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5032"/>
      <w:docPartObj>
        <w:docPartGallery w:val="Page Numbers (Top of Page)"/>
        <w:docPartUnique/>
      </w:docPartObj>
    </w:sdtPr>
    <w:sdtEndPr/>
    <w:sdtContent>
      <w:p w:rsidR="00127186" w:rsidRDefault="00FA6CAF">
        <w:pPr>
          <w:pStyle w:val="Header"/>
          <w:jc w:val="center"/>
        </w:pPr>
        <w:r>
          <w:fldChar w:fldCharType="begin"/>
        </w:r>
        <w:r>
          <w:instrText xml:space="preserve"> PAGE   \* MERGEFORMAT </w:instrText>
        </w:r>
        <w:r>
          <w:fldChar w:fldCharType="separate"/>
        </w:r>
        <w:r w:rsidR="00A97953">
          <w:rPr>
            <w:noProof/>
          </w:rPr>
          <w:t>8</w:t>
        </w:r>
        <w:r>
          <w:rPr>
            <w:noProof/>
          </w:rPr>
          <w:fldChar w:fldCharType="end"/>
        </w:r>
      </w:p>
    </w:sdtContent>
  </w:sdt>
  <w:p w:rsidR="00127186" w:rsidRDefault="0012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36DD7"/>
    <w:multiLevelType w:val="hybridMultilevel"/>
    <w:tmpl w:val="9416B6AC"/>
    <w:lvl w:ilvl="0" w:tplc="23D4D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33E05"/>
    <w:multiLevelType w:val="hybridMultilevel"/>
    <w:tmpl w:val="BDEEC83A"/>
    <w:lvl w:ilvl="0" w:tplc="4D6EDAF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7B767EF"/>
    <w:multiLevelType w:val="hybridMultilevel"/>
    <w:tmpl w:val="B0B6E322"/>
    <w:lvl w:ilvl="0" w:tplc="7D0216A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9F"/>
    <w:rsid w:val="00002869"/>
    <w:rsid w:val="00005E4A"/>
    <w:rsid w:val="00014AEC"/>
    <w:rsid w:val="000437EC"/>
    <w:rsid w:val="00044DE4"/>
    <w:rsid w:val="0005005B"/>
    <w:rsid w:val="00073A5F"/>
    <w:rsid w:val="00076F1D"/>
    <w:rsid w:val="0008234A"/>
    <w:rsid w:val="00091D76"/>
    <w:rsid w:val="00097367"/>
    <w:rsid w:val="000A24D9"/>
    <w:rsid w:val="000A28FD"/>
    <w:rsid w:val="000C26B1"/>
    <w:rsid w:val="000C6A87"/>
    <w:rsid w:val="000D2DEA"/>
    <w:rsid w:val="000D4905"/>
    <w:rsid w:val="000D61F7"/>
    <w:rsid w:val="000E0148"/>
    <w:rsid w:val="000F1E1A"/>
    <w:rsid w:val="0010403D"/>
    <w:rsid w:val="0011187A"/>
    <w:rsid w:val="0012110D"/>
    <w:rsid w:val="00127186"/>
    <w:rsid w:val="00134C15"/>
    <w:rsid w:val="00146D28"/>
    <w:rsid w:val="00155F07"/>
    <w:rsid w:val="001574F0"/>
    <w:rsid w:val="00167474"/>
    <w:rsid w:val="001921FC"/>
    <w:rsid w:val="00196EF8"/>
    <w:rsid w:val="001A2A65"/>
    <w:rsid w:val="001A5238"/>
    <w:rsid w:val="001C55BF"/>
    <w:rsid w:val="001D2712"/>
    <w:rsid w:val="001E166B"/>
    <w:rsid w:val="001F4002"/>
    <w:rsid w:val="002063E1"/>
    <w:rsid w:val="00221C2A"/>
    <w:rsid w:val="00234BA1"/>
    <w:rsid w:val="00236F88"/>
    <w:rsid w:val="002438B4"/>
    <w:rsid w:val="00252455"/>
    <w:rsid w:val="00253487"/>
    <w:rsid w:val="00271F2B"/>
    <w:rsid w:val="002755AC"/>
    <w:rsid w:val="00291F66"/>
    <w:rsid w:val="0029390A"/>
    <w:rsid w:val="002A4BB5"/>
    <w:rsid w:val="002A4E46"/>
    <w:rsid w:val="002B6579"/>
    <w:rsid w:val="002B72D0"/>
    <w:rsid w:val="002D0D98"/>
    <w:rsid w:val="002E296D"/>
    <w:rsid w:val="002E5E0C"/>
    <w:rsid w:val="002E6695"/>
    <w:rsid w:val="002F5234"/>
    <w:rsid w:val="00306A07"/>
    <w:rsid w:val="0032010F"/>
    <w:rsid w:val="003320E2"/>
    <w:rsid w:val="0035610E"/>
    <w:rsid w:val="0036077E"/>
    <w:rsid w:val="00374723"/>
    <w:rsid w:val="003837E7"/>
    <w:rsid w:val="00387DBE"/>
    <w:rsid w:val="003A2A70"/>
    <w:rsid w:val="003C4BA8"/>
    <w:rsid w:val="003C7168"/>
    <w:rsid w:val="003E5BAD"/>
    <w:rsid w:val="0040483A"/>
    <w:rsid w:val="0041080D"/>
    <w:rsid w:val="00420AE0"/>
    <w:rsid w:val="00420AFF"/>
    <w:rsid w:val="00420E21"/>
    <w:rsid w:val="00434689"/>
    <w:rsid w:val="004409FE"/>
    <w:rsid w:val="00483F28"/>
    <w:rsid w:val="00487955"/>
    <w:rsid w:val="00495DD1"/>
    <w:rsid w:val="004D424F"/>
    <w:rsid w:val="004D4B11"/>
    <w:rsid w:val="004D7B97"/>
    <w:rsid w:val="005444A7"/>
    <w:rsid w:val="00565F4D"/>
    <w:rsid w:val="005712BE"/>
    <w:rsid w:val="00585249"/>
    <w:rsid w:val="00596ABC"/>
    <w:rsid w:val="005A56A8"/>
    <w:rsid w:val="005D04F5"/>
    <w:rsid w:val="005D3DA1"/>
    <w:rsid w:val="005E3F4F"/>
    <w:rsid w:val="005E7BDF"/>
    <w:rsid w:val="00606A41"/>
    <w:rsid w:val="00610A37"/>
    <w:rsid w:val="00641577"/>
    <w:rsid w:val="00663916"/>
    <w:rsid w:val="00683B85"/>
    <w:rsid w:val="006922BF"/>
    <w:rsid w:val="006A2733"/>
    <w:rsid w:val="006B11A5"/>
    <w:rsid w:val="006C03BA"/>
    <w:rsid w:val="006C756E"/>
    <w:rsid w:val="006D6BB1"/>
    <w:rsid w:val="006E3CD2"/>
    <w:rsid w:val="006E75EE"/>
    <w:rsid w:val="006F3535"/>
    <w:rsid w:val="00701556"/>
    <w:rsid w:val="00703369"/>
    <w:rsid w:val="00722145"/>
    <w:rsid w:val="0072381A"/>
    <w:rsid w:val="00743B8C"/>
    <w:rsid w:val="0074517D"/>
    <w:rsid w:val="0074552A"/>
    <w:rsid w:val="00745CFC"/>
    <w:rsid w:val="00785AA3"/>
    <w:rsid w:val="00791247"/>
    <w:rsid w:val="007B6526"/>
    <w:rsid w:val="007D1933"/>
    <w:rsid w:val="007F7564"/>
    <w:rsid w:val="00800840"/>
    <w:rsid w:val="008149A5"/>
    <w:rsid w:val="0084057A"/>
    <w:rsid w:val="0084402B"/>
    <w:rsid w:val="008529A7"/>
    <w:rsid w:val="008649C1"/>
    <w:rsid w:val="008738EE"/>
    <w:rsid w:val="008A047F"/>
    <w:rsid w:val="008A1C1A"/>
    <w:rsid w:val="008C135A"/>
    <w:rsid w:val="008C4FDB"/>
    <w:rsid w:val="008D2114"/>
    <w:rsid w:val="008E0A7A"/>
    <w:rsid w:val="008F106C"/>
    <w:rsid w:val="008F7B70"/>
    <w:rsid w:val="00904AEF"/>
    <w:rsid w:val="00906A83"/>
    <w:rsid w:val="0091043F"/>
    <w:rsid w:val="00920A5D"/>
    <w:rsid w:val="00927B70"/>
    <w:rsid w:val="00937BA2"/>
    <w:rsid w:val="0094263F"/>
    <w:rsid w:val="009A3505"/>
    <w:rsid w:val="009A5426"/>
    <w:rsid w:val="009A790F"/>
    <w:rsid w:val="009B13C5"/>
    <w:rsid w:val="009C2735"/>
    <w:rsid w:val="009D785B"/>
    <w:rsid w:val="009E29E1"/>
    <w:rsid w:val="009E3437"/>
    <w:rsid w:val="009E7A8D"/>
    <w:rsid w:val="00A00500"/>
    <w:rsid w:val="00A14585"/>
    <w:rsid w:val="00A5500B"/>
    <w:rsid w:val="00A6324E"/>
    <w:rsid w:val="00A70D02"/>
    <w:rsid w:val="00A83A53"/>
    <w:rsid w:val="00A87A3C"/>
    <w:rsid w:val="00A92636"/>
    <w:rsid w:val="00A97953"/>
    <w:rsid w:val="00AA36C3"/>
    <w:rsid w:val="00AB0771"/>
    <w:rsid w:val="00AB25DF"/>
    <w:rsid w:val="00AB4C1D"/>
    <w:rsid w:val="00AB4CB5"/>
    <w:rsid w:val="00AB5FE2"/>
    <w:rsid w:val="00AC0FDE"/>
    <w:rsid w:val="00AC215D"/>
    <w:rsid w:val="00AC5A10"/>
    <w:rsid w:val="00AE7A4B"/>
    <w:rsid w:val="00AF2B27"/>
    <w:rsid w:val="00B23E71"/>
    <w:rsid w:val="00B27DDD"/>
    <w:rsid w:val="00B36059"/>
    <w:rsid w:val="00B43D4E"/>
    <w:rsid w:val="00B6140D"/>
    <w:rsid w:val="00B86277"/>
    <w:rsid w:val="00BA0967"/>
    <w:rsid w:val="00BA3E3C"/>
    <w:rsid w:val="00BD7F46"/>
    <w:rsid w:val="00BE161F"/>
    <w:rsid w:val="00BE303A"/>
    <w:rsid w:val="00C0059C"/>
    <w:rsid w:val="00C12386"/>
    <w:rsid w:val="00C44C34"/>
    <w:rsid w:val="00C55CDE"/>
    <w:rsid w:val="00C7254D"/>
    <w:rsid w:val="00CA63CB"/>
    <w:rsid w:val="00CB29FE"/>
    <w:rsid w:val="00CB53B6"/>
    <w:rsid w:val="00CC57D7"/>
    <w:rsid w:val="00CC7B5F"/>
    <w:rsid w:val="00CC7C34"/>
    <w:rsid w:val="00CD0777"/>
    <w:rsid w:val="00CD5F45"/>
    <w:rsid w:val="00CE7756"/>
    <w:rsid w:val="00CF04D5"/>
    <w:rsid w:val="00D01355"/>
    <w:rsid w:val="00D41C48"/>
    <w:rsid w:val="00D66BB9"/>
    <w:rsid w:val="00D72429"/>
    <w:rsid w:val="00D7343F"/>
    <w:rsid w:val="00D82D01"/>
    <w:rsid w:val="00D84DED"/>
    <w:rsid w:val="00DA418D"/>
    <w:rsid w:val="00DA5CD9"/>
    <w:rsid w:val="00DD0D25"/>
    <w:rsid w:val="00DD1CDD"/>
    <w:rsid w:val="00DE33A9"/>
    <w:rsid w:val="00DE73E0"/>
    <w:rsid w:val="00DF5F6C"/>
    <w:rsid w:val="00E33C76"/>
    <w:rsid w:val="00E37439"/>
    <w:rsid w:val="00E56802"/>
    <w:rsid w:val="00E66914"/>
    <w:rsid w:val="00E808A9"/>
    <w:rsid w:val="00E82546"/>
    <w:rsid w:val="00E861EC"/>
    <w:rsid w:val="00E90613"/>
    <w:rsid w:val="00E92D7D"/>
    <w:rsid w:val="00EA371A"/>
    <w:rsid w:val="00EB7DDD"/>
    <w:rsid w:val="00EC466A"/>
    <w:rsid w:val="00ED1080"/>
    <w:rsid w:val="00ED117C"/>
    <w:rsid w:val="00EE3926"/>
    <w:rsid w:val="00EE7255"/>
    <w:rsid w:val="00EF1B0F"/>
    <w:rsid w:val="00EF3CC9"/>
    <w:rsid w:val="00EF3FBC"/>
    <w:rsid w:val="00EF5E8D"/>
    <w:rsid w:val="00F20778"/>
    <w:rsid w:val="00F32C10"/>
    <w:rsid w:val="00F349C9"/>
    <w:rsid w:val="00F6326C"/>
    <w:rsid w:val="00F71118"/>
    <w:rsid w:val="00F712FE"/>
    <w:rsid w:val="00F71B75"/>
    <w:rsid w:val="00F934C4"/>
    <w:rsid w:val="00FA6CAF"/>
    <w:rsid w:val="00FB37F6"/>
    <w:rsid w:val="00FB57A1"/>
    <w:rsid w:val="00FC1406"/>
    <w:rsid w:val="00FC289F"/>
    <w:rsid w:val="00FE0076"/>
    <w:rsid w:val="00FF2759"/>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2C613-11DB-4DB9-84AF-2DDA662C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1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03BA"/>
    <w:pPr>
      <w:ind w:left="720"/>
      <w:contextualSpacing/>
    </w:pPr>
  </w:style>
  <w:style w:type="paragraph" w:styleId="Header">
    <w:name w:val="header"/>
    <w:basedOn w:val="Normal"/>
    <w:link w:val="HeaderChar"/>
    <w:uiPriority w:val="99"/>
    <w:unhideWhenUsed/>
    <w:rsid w:val="00B27DDD"/>
    <w:pPr>
      <w:tabs>
        <w:tab w:val="center" w:pos="4680"/>
        <w:tab w:val="right" w:pos="9360"/>
      </w:tabs>
    </w:pPr>
  </w:style>
  <w:style w:type="character" w:customStyle="1" w:styleId="HeaderChar">
    <w:name w:val="Header Char"/>
    <w:basedOn w:val="DefaultParagraphFont"/>
    <w:link w:val="Header"/>
    <w:uiPriority w:val="99"/>
    <w:rsid w:val="00B27DDD"/>
  </w:style>
  <w:style w:type="paragraph" w:styleId="Footer">
    <w:name w:val="footer"/>
    <w:basedOn w:val="Normal"/>
    <w:link w:val="FooterChar"/>
    <w:uiPriority w:val="99"/>
    <w:semiHidden/>
    <w:unhideWhenUsed/>
    <w:rsid w:val="00B27DDD"/>
    <w:pPr>
      <w:tabs>
        <w:tab w:val="center" w:pos="4680"/>
        <w:tab w:val="right" w:pos="9360"/>
      </w:tabs>
    </w:pPr>
  </w:style>
  <w:style w:type="character" w:customStyle="1" w:styleId="FooterChar">
    <w:name w:val="Footer Char"/>
    <w:basedOn w:val="DefaultParagraphFont"/>
    <w:link w:val="Footer"/>
    <w:uiPriority w:val="99"/>
    <w:semiHidden/>
    <w:rsid w:val="00B27DDD"/>
  </w:style>
  <w:style w:type="paragraph" w:styleId="NormalWeb">
    <w:name w:val="Normal (Web)"/>
    <w:aliases w:val="Обычный (веб)1,Обычный (веб) Знак,Обычный (веб) Знак1,Обычный (веб) Знак Знак,Char Char Char,표준 (웹),Char Char Char Char Char Char Char Char Char Char,Char Char Char Char Char Char Char Char Char Char Char,Normal (Web) Char Char,Char Char25"/>
    <w:basedOn w:val="Normal"/>
    <w:link w:val="NormalWebChar"/>
    <w:uiPriority w:val="99"/>
    <w:unhideWhenUsed/>
    <w:qFormat/>
    <w:rsid w:val="00B43D4E"/>
    <w:pPr>
      <w:spacing w:before="100" w:beforeAutospacing="1" w:after="100" w:afterAutospacing="1"/>
    </w:pPr>
    <w:rPr>
      <w:rFonts w:eastAsia="Times New Roman" w:cs="Times New Roman"/>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표준 (웹) Char,Char Char Char Char Char Char Char Char Char Char Char1,Normal (Web) Char Char Char,Char Char25 Char"/>
    <w:link w:val="NormalWeb"/>
    <w:uiPriority w:val="99"/>
    <w:rsid w:val="00B43D4E"/>
    <w:rPr>
      <w:rFonts w:eastAsia="Times New Roman" w:cs="Times New Roman"/>
      <w:szCs w:val="24"/>
    </w:rPr>
  </w:style>
  <w:style w:type="paragraph" w:customStyle="1" w:styleId="Style1">
    <w:name w:val="Style1"/>
    <w:basedOn w:val="Normal"/>
    <w:rsid w:val="00044DE4"/>
    <w:pPr>
      <w:spacing w:line="312" w:lineRule="auto"/>
    </w:pPr>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9C2735"/>
    <w:rPr>
      <w:rFonts w:ascii="Tahoma" w:hAnsi="Tahoma" w:cs="Tahoma"/>
      <w:sz w:val="16"/>
      <w:szCs w:val="16"/>
    </w:rPr>
  </w:style>
  <w:style w:type="character" w:customStyle="1" w:styleId="BalloonTextChar">
    <w:name w:val="Balloon Text Char"/>
    <w:basedOn w:val="DefaultParagraphFont"/>
    <w:link w:val="BalloonText"/>
    <w:uiPriority w:val="99"/>
    <w:semiHidden/>
    <w:rsid w:val="009C2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74376">
      <w:bodyDiv w:val="1"/>
      <w:marLeft w:val="0"/>
      <w:marRight w:val="0"/>
      <w:marTop w:val="0"/>
      <w:marBottom w:val="0"/>
      <w:divBdr>
        <w:top w:val="none" w:sz="0" w:space="0" w:color="auto"/>
        <w:left w:val="none" w:sz="0" w:space="0" w:color="auto"/>
        <w:bottom w:val="none" w:sz="0" w:space="0" w:color="auto"/>
        <w:right w:val="none" w:sz="0" w:space="0" w:color="auto"/>
      </w:divBdr>
    </w:div>
    <w:div w:id="16943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0E70-5330-4020-874B-FF783BAC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2022-02-11T02:03:00Z</cp:lastPrinted>
  <dcterms:created xsi:type="dcterms:W3CDTF">2022-11-09T07:17:00Z</dcterms:created>
  <dcterms:modified xsi:type="dcterms:W3CDTF">2022-11-09T07:17:00Z</dcterms:modified>
</cp:coreProperties>
</file>