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4A0" w:firstRow="1" w:lastRow="0" w:firstColumn="1" w:lastColumn="0" w:noHBand="0" w:noVBand="1"/>
      </w:tblPr>
      <w:tblGrid>
        <w:gridCol w:w="2977"/>
        <w:gridCol w:w="6095"/>
      </w:tblGrid>
      <w:tr w:rsidR="0078204D" w:rsidRPr="0078204D" w:rsidTr="000F6B2A">
        <w:trPr>
          <w:trHeight w:val="709"/>
        </w:trPr>
        <w:tc>
          <w:tcPr>
            <w:tcW w:w="2977" w:type="dxa"/>
          </w:tcPr>
          <w:p w:rsidR="0078204D" w:rsidRPr="000F6B2A" w:rsidRDefault="0078204D" w:rsidP="00B117F5">
            <w:pPr>
              <w:spacing w:after="0" w:line="240" w:lineRule="auto"/>
              <w:jc w:val="center"/>
              <w:rPr>
                <w:rFonts w:ascii="Times New Roman" w:hAnsi="Times New Roman" w:cs="Times New Roman"/>
                <w:b/>
                <w:sz w:val="26"/>
                <w:szCs w:val="26"/>
              </w:rPr>
            </w:pPr>
            <w:r w:rsidRPr="000F6B2A">
              <w:rPr>
                <w:rFonts w:ascii="Times New Roman" w:hAnsi="Times New Roman" w:cs="Times New Roman"/>
                <w:b/>
                <w:sz w:val="26"/>
                <w:szCs w:val="26"/>
              </w:rPr>
              <w:t>ỦY BAN NHÂN DÂN</w:t>
            </w:r>
          </w:p>
          <w:p w:rsidR="0078204D" w:rsidRPr="000F6B2A" w:rsidRDefault="0078204D" w:rsidP="00B117F5">
            <w:pPr>
              <w:spacing w:after="0" w:line="240" w:lineRule="auto"/>
              <w:jc w:val="center"/>
              <w:rPr>
                <w:rFonts w:ascii="Times New Roman" w:hAnsi="Times New Roman" w:cs="Times New Roman"/>
                <w:b/>
                <w:sz w:val="26"/>
                <w:szCs w:val="26"/>
              </w:rPr>
            </w:pPr>
            <w:r w:rsidRPr="000F6B2A">
              <w:rPr>
                <w:rFonts w:ascii="Times New Roman" w:hAnsi="Times New Roman" w:cs="Times New Roman"/>
                <w:b/>
                <w:sz w:val="26"/>
                <w:szCs w:val="26"/>
              </w:rPr>
              <w:t>TỈNH QUẢNG TRỊ</w:t>
            </w:r>
          </w:p>
          <w:p w:rsidR="0078204D" w:rsidRPr="000F6B2A" w:rsidRDefault="0078204D" w:rsidP="00B117F5">
            <w:pPr>
              <w:spacing w:after="0" w:line="240" w:lineRule="auto"/>
              <w:rPr>
                <w:rFonts w:ascii="Times New Roman" w:hAnsi="Times New Roman" w:cs="Times New Roman"/>
                <w:b/>
                <w:sz w:val="26"/>
                <w:szCs w:val="26"/>
              </w:rPr>
            </w:pPr>
            <w:r w:rsidRPr="000F6B2A">
              <w:rPr>
                <w:rFonts w:ascii="Times New Roman" w:hAnsi="Times New Roman" w:cs="Times New Roman"/>
                <w:b/>
                <w:sz w:val="26"/>
                <w:szCs w:val="26"/>
              </w:rPr>
              <mc:AlternateContent>
                <mc:Choice Requires="wps">
                  <w:drawing>
                    <wp:anchor distT="0" distB="0" distL="114300" distR="114300" simplePos="0" relativeHeight="251659264" behindDoc="0" locked="0" layoutInCell="1" allowOverlap="1" wp14:anchorId="51DF5C3E" wp14:editId="00E29935">
                      <wp:simplePos x="0" y="0"/>
                      <wp:positionH relativeFrom="column">
                        <wp:posOffset>502920</wp:posOffset>
                      </wp:positionH>
                      <wp:positionV relativeFrom="paragraph">
                        <wp:posOffset>22002</wp:posOffset>
                      </wp:positionV>
                      <wp:extent cx="782955" cy="0"/>
                      <wp:effectExtent l="0" t="0" r="1714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9.6pt;margin-top:1.75pt;width:61.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"/>
                  </w:pict>
                </mc:Fallback>
              </mc:AlternateContent>
            </w:r>
          </w:p>
        </w:tc>
        <w:tc>
          <w:tcPr>
            <w:tcW w:w="6095" w:type="dxa"/>
          </w:tcPr>
          <w:p w:rsidR="0078204D" w:rsidRPr="000F6B2A" w:rsidRDefault="0078204D" w:rsidP="00B117F5">
            <w:pPr>
              <w:spacing w:after="0" w:line="240" w:lineRule="auto"/>
              <w:jc w:val="center"/>
              <w:rPr>
                <w:rFonts w:ascii="Times New Roman" w:hAnsi="Times New Roman" w:cs="Times New Roman"/>
                <w:b/>
                <w:sz w:val="26"/>
                <w:szCs w:val="26"/>
                <w:lang w:val="vi-VN"/>
              </w:rPr>
            </w:pPr>
            <w:r w:rsidRPr="000F6B2A">
              <w:rPr>
                <w:rFonts w:ascii="Times New Roman" w:hAnsi="Times New Roman" w:cs="Times New Roman"/>
                <w:b/>
                <w:sz w:val="26"/>
                <w:szCs w:val="26"/>
                <w:lang w:val="vi-VN"/>
              </w:rPr>
              <w:t>CỘNG HÒA XÃ HỘI CHỦ NGHĨA VIỆT NAM</w:t>
            </w:r>
          </w:p>
          <w:p w:rsidR="0078204D" w:rsidRPr="000F6B2A" w:rsidRDefault="0078204D" w:rsidP="00B117F5">
            <w:pPr>
              <w:spacing w:after="0" w:line="240" w:lineRule="auto"/>
              <w:jc w:val="center"/>
              <w:rPr>
                <w:rFonts w:ascii="Times New Roman" w:hAnsi="Times New Roman" w:cs="Times New Roman"/>
                <w:sz w:val="26"/>
                <w:szCs w:val="26"/>
                <w:lang w:val="vi-VN"/>
              </w:rPr>
            </w:pPr>
            <w:r w:rsidRPr="000F6B2A">
              <w:rPr>
                <w:rFonts w:ascii="Times New Roman" w:hAnsi="Times New Roman" w:cs="Times New Roman"/>
                <w:i/>
                <w:sz w:val="26"/>
                <w:szCs w:val="26"/>
              </w:rPr>
              <mc:AlternateContent>
                <mc:Choice Requires="wps">
                  <w:drawing>
                    <wp:anchor distT="0" distB="0" distL="114300" distR="114300" simplePos="0" relativeHeight="251660288" behindDoc="0" locked="0" layoutInCell="1" allowOverlap="1" wp14:anchorId="101C4233" wp14:editId="27245DFF">
                      <wp:simplePos x="0" y="0"/>
                      <wp:positionH relativeFrom="column">
                        <wp:posOffset>872490</wp:posOffset>
                      </wp:positionH>
                      <wp:positionV relativeFrom="paragraph">
                        <wp:posOffset>217393</wp:posOffset>
                      </wp:positionV>
                      <wp:extent cx="2006930" cy="0"/>
                      <wp:effectExtent l="0" t="0" r="1270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68.7pt;margin-top:17.1pt;width:158.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6XoIwIAAEo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"/>
                  </w:pict>
                </mc:Fallback>
              </mc:AlternateContent>
            </w:r>
            <w:r w:rsidRPr="000F6B2A">
              <w:rPr>
                <w:rFonts w:ascii="Times New Roman" w:hAnsi="Times New Roman" w:cs="Times New Roman"/>
                <w:b/>
                <w:sz w:val="26"/>
                <w:szCs w:val="26"/>
                <w:lang w:val="vi-VN"/>
              </w:rPr>
              <w:t xml:space="preserve">Độc lập </w:t>
            </w:r>
            <w:r w:rsidRPr="000F6B2A">
              <w:rPr>
                <w:rFonts w:ascii="Times New Roman" w:hAnsi="Times New Roman" w:cs="Times New Roman"/>
                <w:b/>
                <w:sz w:val="26"/>
                <w:szCs w:val="26"/>
              </w:rPr>
              <w:t>-</w:t>
            </w:r>
            <w:r w:rsidRPr="000F6B2A">
              <w:rPr>
                <w:rFonts w:ascii="Times New Roman" w:hAnsi="Times New Roman" w:cs="Times New Roman"/>
                <w:b/>
                <w:sz w:val="26"/>
                <w:szCs w:val="26"/>
                <w:lang w:val="vi-VN"/>
              </w:rPr>
              <w:t xml:space="preserve"> Tự do </w:t>
            </w:r>
            <w:r w:rsidRPr="000F6B2A">
              <w:rPr>
                <w:rFonts w:ascii="Times New Roman" w:hAnsi="Times New Roman" w:cs="Times New Roman"/>
                <w:b/>
                <w:sz w:val="26"/>
                <w:szCs w:val="26"/>
              </w:rPr>
              <w:t>-</w:t>
            </w:r>
            <w:r w:rsidRPr="000F6B2A">
              <w:rPr>
                <w:rFonts w:ascii="Times New Roman" w:hAnsi="Times New Roman" w:cs="Times New Roman"/>
                <w:b/>
                <w:sz w:val="26"/>
                <w:szCs w:val="26"/>
                <w:lang w:val="vi-VN"/>
              </w:rPr>
              <w:t xml:space="preserve"> Hạnh phúc</w:t>
            </w:r>
          </w:p>
        </w:tc>
      </w:tr>
      <w:tr w:rsidR="0078204D" w:rsidRPr="0078204D" w:rsidTr="000F6B2A">
        <w:trPr>
          <w:trHeight w:val="435"/>
        </w:trPr>
        <w:tc>
          <w:tcPr>
            <w:tcW w:w="2977" w:type="dxa"/>
          </w:tcPr>
          <w:p w:rsidR="0078204D" w:rsidRPr="000F6B2A" w:rsidRDefault="0078204D" w:rsidP="00B117F5">
            <w:pPr>
              <w:spacing w:after="0" w:line="240" w:lineRule="auto"/>
              <w:jc w:val="center"/>
              <w:rPr>
                <w:rFonts w:ascii="Times New Roman" w:hAnsi="Times New Roman" w:cs="Times New Roman"/>
                <w:i/>
                <w:sz w:val="28"/>
                <w:szCs w:val="28"/>
              </w:rPr>
            </w:pPr>
            <w:r w:rsidRPr="000F6B2A">
              <w:rPr>
                <w:rFonts w:ascii="Times New Roman" w:hAnsi="Times New Roman" w:cs="Times New Roman"/>
                <w:sz w:val="28"/>
                <w:szCs w:val="28"/>
                <w:lang w:val="vi-VN"/>
              </w:rPr>
              <w:t>Số:</w:t>
            </w:r>
            <w:r w:rsidRPr="000F6B2A">
              <w:rPr>
                <w:rFonts w:ascii="Times New Roman" w:hAnsi="Times New Roman" w:cs="Times New Roman"/>
                <w:sz w:val="28"/>
                <w:szCs w:val="28"/>
              </w:rPr>
              <w:t xml:space="preserve">         </w:t>
            </w:r>
            <w:r w:rsidRPr="000F6B2A">
              <w:rPr>
                <w:rFonts w:ascii="Times New Roman" w:hAnsi="Times New Roman" w:cs="Times New Roman"/>
                <w:sz w:val="28"/>
                <w:szCs w:val="28"/>
                <w:lang w:val="vi-VN"/>
              </w:rPr>
              <w:t>/</w:t>
            </w:r>
            <w:r w:rsidRPr="000F6B2A">
              <w:rPr>
                <w:rFonts w:ascii="Times New Roman" w:hAnsi="Times New Roman" w:cs="Times New Roman"/>
                <w:sz w:val="28"/>
                <w:szCs w:val="28"/>
              </w:rPr>
              <w:t>BC</w:t>
            </w:r>
            <w:r w:rsidRPr="000F6B2A">
              <w:rPr>
                <w:rFonts w:ascii="Times New Roman" w:hAnsi="Times New Roman" w:cs="Times New Roman"/>
                <w:sz w:val="28"/>
                <w:szCs w:val="28"/>
                <w:lang w:val="vi-VN"/>
              </w:rPr>
              <w:t>-</w:t>
            </w:r>
            <w:r w:rsidRPr="000F6B2A">
              <w:rPr>
                <w:rFonts w:ascii="Times New Roman" w:hAnsi="Times New Roman" w:cs="Times New Roman"/>
                <w:sz w:val="28"/>
                <w:szCs w:val="28"/>
              </w:rPr>
              <w:t>UBND</w:t>
            </w:r>
          </w:p>
        </w:tc>
        <w:tc>
          <w:tcPr>
            <w:tcW w:w="6095" w:type="dxa"/>
          </w:tcPr>
          <w:p w:rsidR="0078204D" w:rsidRPr="000F6B2A" w:rsidRDefault="0078204D" w:rsidP="00B117F5">
            <w:pPr>
              <w:spacing w:after="0" w:line="240" w:lineRule="auto"/>
              <w:jc w:val="center"/>
              <w:rPr>
                <w:rFonts w:ascii="Times New Roman" w:hAnsi="Times New Roman" w:cs="Times New Roman"/>
                <w:i/>
                <w:sz w:val="28"/>
                <w:szCs w:val="28"/>
              </w:rPr>
            </w:pPr>
            <w:r w:rsidRPr="000F6B2A">
              <w:rPr>
                <w:rFonts w:ascii="Times New Roman" w:hAnsi="Times New Roman" w:cs="Times New Roman"/>
                <w:i/>
                <w:sz w:val="28"/>
                <w:szCs w:val="28"/>
                <w:lang w:val="vi-VN"/>
              </w:rPr>
              <w:t>Quảng Trị, ngày</w:t>
            </w:r>
            <w:r w:rsidR="003C2A30">
              <w:rPr>
                <w:rFonts w:ascii="Times New Roman" w:hAnsi="Times New Roman" w:cs="Times New Roman"/>
                <w:i/>
                <w:sz w:val="28"/>
                <w:szCs w:val="28"/>
              </w:rPr>
              <w:t xml:space="preserve"> </w:t>
            </w:r>
            <w:r w:rsidRPr="000F6B2A">
              <w:rPr>
                <w:rFonts w:ascii="Times New Roman" w:hAnsi="Times New Roman" w:cs="Times New Roman"/>
                <w:i/>
                <w:sz w:val="28"/>
                <w:szCs w:val="28"/>
                <w:lang w:val="vi-VN"/>
              </w:rPr>
              <w:t xml:space="preserve"> </w:t>
            </w:r>
            <w:r w:rsidRPr="000F6B2A">
              <w:rPr>
                <w:rFonts w:ascii="Times New Roman" w:hAnsi="Times New Roman" w:cs="Times New Roman"/>
                <w:i/>
                <w:sz w:val="28"/>
                <w:szCs w:val="28"/>
              </w:rPr>
              <w:t xml:space="preserve">   t</w:t>
            </w:r>
            <w:r w:rsidRPr="000F6B2A">
              <w:rPr>
                <w:rFonts w:ascii="Times New Roman" w:hAnsi="Times New Roman" w:cs="Times New Roman"/>
                <w:i/>
                <w:sz w:val="28"/>
                <w:szCs w:val="28"/>
                <w:lang w:val="vi-VN"/>
              </w:rPr>
              <w:t xml:space="preserve">háng </w:t>
            </w:r>
            <w:r w:rsidRPr="000F6B2A">
              <w:rPr>
                <w:rFonts w:ascii="Times New Roman" w:hAnsi="Times New Roman" w:cs="Times New Roman"/>
                <w:i/>
                <w:sz w:val="28"/>
                <w:szCs w:val="28"/>
              </w:rPr>
              <w:t xml:space="preserve">  </w:t>
            </w:r>
            <w:r w:rsidR="003C2A30">
              <w:rPr>
                <w:rFonts w:ascii="Times New Roman" w:hAnsi="Times New Roman" w:cs="Times New Roman"/>
                <w:i/>
                <w:sz w:val="28"/>
                <w:szCs w:val="28"/>
              </w:rPr>
              <w:t xml:space="preserve"> </w:t>
            </w:r>
            <w:r w:rsidRPr="000F6B2A">
              <w:rPr>
                <w:rFonts w:ascii="Times New Roman" w:hAnsi="Times New Roman" w:cs="Times New Roman"/>
                <w:i/>
                <w:sz w:val="28"/>
                <w:szCs w:val="28"/>
                <w:lang w:val="vi-VN"/>
              </w:rPr>
              <w:t xml:space="preserve"> năm 202</w:t>
            </w:r>
            <w:r w:rsidRPr="000F6B2A">
              <w:rPr>
                <w:rFonts w:ascii="Times New Roman" w:hAnsi="Times New Roman" w:cs="Times New Roman"/>
                <w:i/>
                <w:sz w:val="28"/>
                <w:szCs w:val="28"/>
              </w:rPr>
              <w:t>3</w:t>
            </w:r>
          </w:p>
        </w:tc>
      </w:tr>
    </w:tbl>
    <w:p w:rsidR="0078204D" w:rsidRPr="00D2528F" w:rsidRDefault="00D2528F" w:rsidP="00B117F5">
      <w:pPr>
        <w:spacing w:after="0" w:line="240" w:lineRule="auto"/>
        <w:rPr>
          <w:rFonts w:ascii="Times New Roman" w:hAnsi="Times New Roman" w:cs="Times New Roman"/>
          <w:b/>
          <w:sz w:val="28"/>
          <w:szCs w:val="28"/>
          <w:lang w:val="vi-VN"/>
        </w:rPr>
      </w:pPr>
      <w:r>
        <w:rPr>
          <w:rFonts w:ascii="Times New Roman" w:hAnsi="Times New Roman" w:cs="Times New Roman"/>
          <w:b/>
          <w:sz w:val="28"/>
          <w:szCs w:val="28"/>
        </w:rPr>
        <w:t xml:space="preserve">         </w:t>
      </w:r>
      <w:r w:rsidRPr="00D2528F">
        <w:rPr>
          <w:rFonts w:ascii="Times New Roman" w:hAnsi="Times New Roman" w:cs="Times New Roman"/>
          <w:b/>
          <w:sz w:val="28"/>
          <w:szCs w:val="28"/>
        </w:rPr>
        <w:t>D</w:t>
      </w:r>
      <w:r w:rsidRPr="00D2528F">
        <w:rPr>
          <w:rFonts w:ascii="Times New Roman" w:hAnsi="Times New Roman" w:cs="Times New Roman"/>
          <w:b/>
          <w:sz w:val="28"/>
          <w:szCs w:val="28"/>
          <w:lang w:val="vi-VN"/>
        </w:rPr>
        <w:t>Ự THẢO</w:t>
      </w:r>
      <w:bookmarkStart w:id="0" w:name="_GoBack"/>
      <w:bookmarkEnd w:id="0"/>
    </w:p>
    <w:p w:rsidR="0078204D" w:rsidRPr="000F6B2A" w:rsidRDefault="0078204D" w:rsidP="00B117F5">
      <w:pPr>
        <w:spacing w:after="0" w:line="240" w:lineRule="auto"/>
        <w:jc w:val="center"/>
        <w:rPr>
          <w:rFonts w:ascii="Times New Roman" w:hAnsi="Times New Roman" w:cs="Times New Roman"/>
          <w:b/>
          <w:sz w:val="28"/>
          <w:szCs w:val="28"/>
        </w:rPr>
      </w:pPr>
      <w:r w:rsidRPr="000F6B2A">
        <w:rPr>
          <w:rFonts w:ascii="Times New Roman" w:hAnsi="Times New Roman" w:cs="Times New Roman"/>
          <w:b/>
          <w:sz w:val="28"/>
          <w:szCs w:val="28"/>
          <w:lang w:val="vi-VN"/>
        </w:rPr>
        <w:t>BÁO CÁO</w:t>
      </w:r>
    </w:p>
    <w:p w:rsidR="0078204D" w:rsidRPr="000F6B2A" w:rsidRDefault="0078204D" w:rsidP="00B117F5">
      <w:pPr>
        <w:spacing w:after="0" w:line="240" w:lineRule="auto"/>
        <w:jc w:val="center"/>
        <w:rPr>
          <w:rFonts w:ascii="Times New Roman" w:hAnsi="Times New Roman" w:cs="Times New Roman"/>
          <w:b/>
          <w:sz w:val="28"/>
          <w:szCs w:val="28"/>
        </w:rPr>
      </w:pPr>
      <w:r w:rsidRPr="000F6B2A">
        <w:rPr>
          <w:rFonts w:ascii="Times New Roman" w:hAnsi="Times New Roman" w:cs="Times New Roman"/>
          <w:b/>
          <w:sz w:val="28"/>
          <w:szCs w:val="28"/>
        </w:rPr>
        <w:t>Công tác phòng, chống tham nhũng 6 tháng đầu năm 2023;</w:t>
      </w:r>
    </w:p>
    <w:p w:rsidR="0078204D" w:rsidRPr="000F6B2A" w:rsidRDefault="0078204D" w:rsidP="00B117F5">
      <w:pPr>
        <w:spacing w:after="0" w:line="240" w:lineRule="auto"/>
        <w:jc w:val="center"/>
        <w:rPr>
          <w:rFonts w:ascii="Times New Roman" w:hAnsi="Times New Roman" w:cs="Times New Roman"/>
          <w:b/>
          <w:sz w:val="28"/>
          <w:szCs w:val="28"/>
        </w:rPr>
      </w:pPr>
      <w:proofErr w:type="gramStart"/>
      <w:r w:rsidRPr="000F6B2A">
        <w:rPr>
          <w:rFonts w:ascii="Times New Roman" w:hAnsi="Times New Roman" w:cs="Times New Roman"/>
          <w:b/>
          <w:sz w:val="28"/>
          <w:szCs w:val="28"/>
        </w:rPr>
        <w:t>nhiệm</w:t>
      </w:r>
      <w:proofErr w:type="gramEnd"/>
      <w:r w:rsidRPr="000F6B2A">
        <w:rPr>
          <w:rFonts w:ascii="Times New Roman" w:hAnsi="Times New Roman" w:cs="Times New Roman"/>
          <w:b/>
          <w:sz w:val="28"/>
          <w:szCs w:val="28"/>
        </w:rPr>
        <w:t xml:space="preserve"> vụ, giải pháp 6 tháng cuối năm 2023</w:t>
      </w:r>
    </w:p>
    <w:p w:rsidR="0078204D" w:rsidRPr="000F6B2A" w:rsidRDefault="003C2A30" w:rsidP="00B117F5">
      <w:pPr>
        <w:spacing w:after="0" w:line="240" w:lineRule="auto"/>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936B8D8" wp14:editId="035E1751">
                <wp:simplePos x="0" y="0"/>
                <wp:positionH relativeFrom="column">
                  <wp:posOffset>2308637</wp:posOffset>
                </wp:positionH>
                <wp:positionV relativeFrom="paragraph">
                  <wp:posOffset>59690</wp:posOffset>
                </wp:positionV>
                <wp:extent cx="1235034"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123503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8pt,4.7pt" to="279.0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" strokecolor="#4579b8 [3044]"/>
            </w:pict>
          </mc:Fallback>
        </mc:AlternateContent>
      </w:r>
    </w:p>
    <w:p w:rsidR="0078204D" w:rsidRPr="000F6B2A" w:rsidRDefault="0072440E" w:rsidP="00B117F5">
      <w:pPr>
        <w:spacing w:after="0" w:line="240" w:lineRule="auto"/>
        <w:ind w:firstLine="709"/>
        <w:jc w:val="both"/>
        <w:rPr>
          <w:rFonts w:ascii="Times New Roman" w:hAnsi="Times New Roman" w:cs="Times New Roman"/>
          <w:sz w:val="28"/>
          <w:szCs w:val="28"/>
        </w:rPr>
      </w:pPr>
      <w:r w:rsidRPr="003E59D3">
        <w:rPr>
          <w:rFonts w:ascii="Times New Roman" w:eastAsia="Calibri" w:hAnsi="Times New Roman" w:cs="Arial"/>
          <w:bCs/>
          <w:sz w:val="28"/>
          <w:szCs w:val="28"/>
        </w:rPr>
        <w:t>Thực hiện Nghị quyết số 1</w:t>
      </w:r>
      <w:r>
        <w:rPr>
          <w:rFonts w:ascii="Times New Roman" w:eastAsia="Calibri" w:hAnsi="Times New Roman" w:cs="Arial"/>
          <w:bCs/>
          <w:sz w:val="28"/>
          <w:szCs w:val="28"/>
        </w:rPr>
        <w:t>06/NQ-HĐND ngày 09/12/2022</w:t>
      </w:r>
      <w:r w:rsidRPr="003E59D3">
        <w:rPr>
          <w:rFonts w:ascii="Times New Roman" w:eastAsia="Calibri" w:hAnsi="Times New Roman" w:cs="Arial"/>
          <w:bCs/>
          <w:sz w:val="28"/>
          <w:szCs w:val="28"/>
        </w:rPr>
        <w:t xml:space="preserve"> của </w:t>
      </w:r>
      <w:r>
        <w:rPr>
          <w:rFonts w:ascii="Times New Roman" w:eastAsia="Calibri" w:hAnsi="Times New Roman" w:cs="Arial"/>
          <w:bCs/>
          <w:sz w:val="28"/>
          <w:szCs w:val="28"/>
        </w:rPr>
        <w:t>HĐND</w:t>
      </w:r>
      <w:r w:rsidRPr="003E59D3">
        <w:rPr>
          <w:rFonts w:ascii="Times New Roman" w:eastAsia="Calibri" w:hAnsi="Times New Roman" w:cs="Arial"/>
          <w:bCs/>
          <w:sz w:val="28"/>
          <w:szCs w:val="28"/>
        </w:rPr>
        <w:t xml:space="preserve"> tỉnh về kế hoạch tổ chức các kỳ họp thường lệ </w:t>
      </w:r>
      <w:r>
        <w:rPr>
          <w:rFonts w:ascii="Times New Roman" w:eastAsia="Calibri" w:hAnsi="Times New Roman" w:cs="Arial"/>
          <w:bCs/>
          <w:sz w:val="28"/>
          <w:szCs w:val="28"/>
        </w:rPr>
        <w:t>HĐND</w:t>
      </w:r>
      <w:r w:rsidRPr="003E59D3">
        <w:rPr>
          <w:rFonts w:ascii="Times New Roman" w:eastAsia="Calibri" w:hAnsi="Times New Roman" w:cs="Arial"/>
          <w:bCs/>
          <w:sz w:val="28"/>
          <w:szCs w:val="28"/>
        </w:rPr>
        <w:t xml:space="preserve"> tỉnh năm 202</w:t>
      </w:r>
      <w:r>
        <w:rPr>
          <w:rFonts w:ascii="Times New Roman" w:eastAsia="Calibri" w:hAnsi="Times New Roman" w:cs="Arial"/>
          <w:bCs/>
          <w:sz w:val="28"/>
          <w:szCs w:val="28"/>
        </w:rPr>
        <w:t>3</w:t>
      </w:r>
      <w:r w:rsidRPr="003E59D3">
        <w:rPr>
          <w:rFonts w:ascii="Times New Roman" w:eastAsia="Calibri" w:hAnsi="Times New Roman" w:cs="Arial"/>
          <w:bCs/>
          <w:sz w:val="28"/>
          <w:szCs w:val="28"/>
        </w:rPr>
        <w:t xml:space="preserve">; Công văn số </w:t>
      </w:r>
      <w:r>
        <w:rPr>
          <w:rFonts w:ascii="Times New Roman" w:eastAsia="Calibri" w:hAnsi="Times New Roman" w:cs="Arial"/>
          <w:bCs/>
          <w:sz w:val="28"/>
          <w:szCs w:val="28"/>
        </w:rPr>
        <w:t>105</w:t>
      </w:r>
      <w:r w:rsidRPr="003E59D3">
        <w:rPr>
          <w:rFonts w:ascii="Times New Roman" w:eastAsia="Calibri" w:hAnsi="Times New Roman" w:cs="Arial"/>
          <w:bCs/>
          <w:sz w:val="28"/>
          <w:szCs w:val="28"/>
        </w:rPr>
        <w:t xml:space="preserve">/HĐND-TTCTĐB ngày </w:t>
      </w:r>
      <w:r>
        <w:rPr>
          <w:rFonts w:ascii="Times New Roman" w:eastAsia="Calibri" w:hAnsi="Times New Roman" w:cs="Arial"/>
          <w:bCs/>
          <w:sz w:val="28"/>
          <w:szCs w:val="28"/>
        </w:rPr>
        <w:t>28/4</w:t>
      </w:r>
      <w:r w:rsidRPr="003E59D3">
        <w:rPr>
          <w:rFonts w:ascii="Times New Roman" w:eastAsia="Calibri" w:hAnsi="Times New Roman" w:cs="Arial"/>
          <w:bCs/>
          <w:sz w:val="28"/>
          <w:szCs w:val="28"/>
        </w:rPr>
        <w:t>/202</w:t>
      </w:r>
      <w:r>
        <w:rPr>
          <w:rFonts w:ascii="Times New Roman" w:eastAsia="Calibri" w:hAnsi="Times New Roman" w:cs="Arial"/>
          <w:bCs/>
          <w:sz w:val="28"/>
          <w:szCs w:val="28"/>
        </w:rPr>
        <w:t>3</w:t>
      </w:r>
      <w:r w:rsidRPr="003E59D3">
        <w:rPr>
          <w:rFonts w:ascii="Times New Roman" w:eastAsia="Calibri" w:hAnsi="Times New Roman" w:cs="Arial"/>
          <w:bCs/>
          <w:sz w:val="28"/>
          <w:szCs w:val="28"/>
        </w:rPr>
        <w:t xml:space="preserve"> của </w:t>
      </w:r>
      <w:r>
        <w:rPr>
          <w:rFonts w:ascii="Times New Roman" w:eastAsia="Calibri" w:hAnsi="Times New Roman" w:cs="Arial"/>
          <w:bCs/>
          <w:sz w:val="28"/>
          <w:szCs w:val="28"/>
        </w:rPr>
        <w:t>HĐND</w:t>
      </w:r>
      <w:r w:rsidRPr="003E59D3">
        <w:rPr>
          <w:rFonts w:ascii="Times New Roman" w:eastAsia="Calibri" w:hAnsi="Times New Roman" w:cs="Arial"/>
          <w:bCs/>
          <w:sz w:val="28"/>
          <w:szCs w:val="28"/>
        </w:rPr>
        <w:t xml:space="preserve"> tỉnh về </w:t>
      </w:r>
      <w:r>
        <w:rPr>
          <w:rFonts w:ascii="Times New Roman" w:eastAsia="Calibri" w:hAnsi="Times New Roman" w:cs="Arial"/>
          <w:bCs/>
          <w:sz w:val="28"/>
          <w:szCs w:val="28"/>
        </w:rPr>
        <w:t xml:space="preserve">thống nhất nội dung </w:t>
      </w:r>
      <w:r w:rsidRPr="003E59D3">
        <w:rPr>
          <w:rFonts w:ascii="Times New Roman" w:eastAsia="Calibri" w:hAnsi="Times New Roman" w:cs="Arial"/>
          <w:bCs/>
          <w:sz w:val="28"/>
          <w:szCs w:val="28"/>
        </w:rPr>
        <w:t>kỳ họp thứ</w:t>
      </w:r>
      <w:r>
        <w:rPr>
          <w:rFonts w:ascii="Times New Roman" w:eastAsia="Calibri" w:hAnsi="Times New Roman" w:cs="Arial"/>
          <w:bCs/>
          <w:sz w:val="28"/>
          <w:szCs w:val="28"/>
        </w:rPr>
        <w:t xml:space="preserve"> 17</w:t>
      </w:r>
      <w:r w:rsidRPr="003E59D3">
        <w:rPr>
          <w:rFonts w:ascii="Times New Roman" w:eastAsia="Calibri" w:hAnsi="Times New Roman" w:cs="Arial"/>
          <w:bCs/>
          <w:sz w:val="28"/>
          <w:szCs w:val="28"/>
        </w:rPr>
        <w:t xml:space="preserve"> HĐND tỉnh</w:t>
      </w:r>
      <w:r>
        <w:rPr>
          <w:rFonts w:ascii="Times New Roman" w:eastAsia="Calibri" w:hAnsi="Times New Roman" w:cs="Arial"/>
          <w:bCs/>
          <w:sz w:val="28"/>
          <w:szCs w:val="28"/>
        </w:rPr>
        <w:t xml:space="preserve"> - kỳ họp thường lệ năm 2023</w:t>
      </w:r>
      <w:r w:rsidRPr="003E59D3">
        <w:rPr>
          <w:rFonts w:ascii="Times New Roman" w:eastAsia="Calibri" w:hAnsi="Times New Roman" w:cs="Arial"/>
          <w:bCs/>
          <w:sz w:val="28"/>
          <w:szCs w:val="28"/>
        </w:rPr>
        <w:t xml:space="preserve">, </w:t>
      </w:r>
      <w:r w:rsidRPr="00E13F88">
        <w:rPr>
          <w:rFonts w:ascii="Times New Roman" w:hAnsi="Times New Roman" w:cs="Times New Roman"/>
          <w:sz w:val="28"/>
          <w:szCs w:val="28"/>
        </w:rPr>
        <w:t xml:space="preserve">UBND tỉnh báo cáo </w:t>
      </w:r>
      <w:r w:rsidR="0078204D" w:rsidRPr="000F6B2A">
        <w:rPr>
          <w:rFonts w:ascii="Times New Roman" w:hAnsi="Times New Roman" w:cs="Times New Roman"/>
          <w:sz w:val="28"/>
          <w:szCs w:val="28"/>
        </w:rPr>
        <w:t>kết quả thực hiện nhiệm vụ công tác phòng, chống tham nhũng 6 tháng đầu năm 2023; nhiệm vụ</w:t>
      </w:r>
      <w:r>
        <w:rPr>
          <w:rFonts w:ascii="Times New Roman" w:hAnsi="Times New Roman" w:cs="Times New Roman"/>
          <w:sz w:val="28"/>
          <w:szCs w:val="28"/>
        </w:rPr>
        <w:t>,</w:t>
      </w:r>
      <w:r w:rsidR="0078204D" w:rsidRPr="000F6B2A">
        <w:rPr>
          <w:rFonts w:ascii="Times New Roman" w:hAnsi="Times New Roman" w:cs="Times New Roman"/>
          <w:sz w:val="28"/>
          <w:szCs w:val="28"/>
        </w:rPr>
        <w:t xml:space="preserve"> giải pháp 6 tháng cuối năm 2023, như sau:</w:t>
      </w:r>
    </w:p>
    <w:p w:rsidR="0078204D" w:rsidRPr="000F6B2A" w:rsidRDefault="0078204D" w:rsidP="00B117F5">
      <w:pPr>
        <w:spacing w:after="0" w:line="240" w:lineRule="auto"/>
        <w:ind w:firstLine="709"/>
        <w:jc w:val="both"/>
        <w:rPr>
          <w:rFonts w:ascii="Times New Roman" w:hAnsi="Times New Roman" w:cs="Times New Roman"/>
          <w:b/>
          <w:bCs/>
          <w:sz w:val="28"/>
          <w:szCs w:val="28"/>
          <w:lang w:val="vi-VN"/>
        </w:rPr>
      </w:pPr>
      <w:r w:rsidRPr="000F6B2A">
        <w:rPr>
          <w:rFonts w:ascii="Times New Roman" w:hAnsi="Times New Roman" w:cs="Times New Roman"/>
          <w:b/>
          <w:bCs/>
          <w:sz w:val="28"/>
          <w:szCs w:val="28"/>
          <w:lang w:val="vi-VN"/>
        </w:rPr>
        <w:t>I. KẾT QUẢ CÔNG TÁC PHÒNG, CHỐNG THAM NHŨNG</w:t>
      </w:r>
    </w:p>
    <w:p w:rsidR="0078204D" w:rsidRPr="000F6B2A" w:rsidRDefault="0078204D" w:rsidP="00B117F5">
      <w:pPr>
        <w:spacing w:after="0" w:line="240" w:lineRule="auto"/>
        <w:ind w:firstLine="709"/>
        <w:jc w:val="both"/>
        <w:rPr>
          <w:rFonts w:ascii="Times New Roman" w:hAnsi="Times New Roman" w:cs="Times New Roman"/>
          <w:b/>
          <w:bCs/>
          <w:sz w:val="28"/>
          <w:szCs w:val="28"/>
          <w:lang w:val="vi-VN"/>
        </w:rPr>
      </w:pPr>
      <w:r w:rsidRPr="000F6B2A">
        <w:rPr>
          <w:rFonts w:ascii="Times New Roman" w:hAnsi="Times New Roman" w:cs="Times New Roman"/>
          <w:b/>
          <w:bCs/>
          <w:sz w:val="28"/>
          <w:szCs w:val="28"/>
          <w:lang w:val="vi-VN"/>
        </w:rPr>
        <w:t>1.</w:t>
      </w:r>
      <w:r w:rsidRPr="000F6B2A">
        <w:rPr>
          <w:rFonts w:ascii="Times New Roman" w:hAnsi="Times New Roman" w:cs="Times New Roman"/>
          <w:b/>
          <w:bCs/>
          <w:sz w:val="28"/>
          <w:szCs w:val="28"/>
        </w:rPr>
        <w:t xml:space="preserve"> </w:t>
      </w:r>
      <w:r w:rsidRPr="000F6B2A">
        <w:rPr>
          <w:rFonts w:ascii="Times New Roman" w:hAnsi="Times New Roman" w:cs="Times New Roman"/>
          <w:b/>
          <w:bCs/>
          <w:sz w:val="28"/>
          <w:szCs w:val="28"/>
          <w:lang w:val="vi-VN"/>
        </w:rPr>
        <w:t xml:space="preserve">Kết quả công tác lãnh đạo, chỉ đạo việc thực hiện các quy định của pháp luật về phòng, chống tham nhũng trong phạm vi trách nhiệm của địa phương; việc quán triệt, tuyên truyền, phổ biến các chủ trương, chính sách, pháp luật về </w:t>
      </w:r>
      <w:r w:rsidR="00550B6F">
        <w:rPr>
          <w:rFonts w:ascii="Times New Roman" w:hAnsi="Times New Roman" w:cs="Times New Roman"/>
          <w:b/>
          <w:bCs/>
          <w:sz w:val="28"/>
          <w:szCs w:val="28"/>
        </w:rPr>
        <w:t>phòng, chống tham nhũng (</w:t>
      </w:r>
      <w:r w:rsidRPr="000F6B2A">
        <w:rPr>
          <w:rFonts w:ascii="Times New Roman" w:hAnsi="Times New Roman" w:cs="Times New Roman"/>
          <w:b/>
          <w:bCs/>
          <w:sz w:val="28"/>
          <w:szCs w:val="28"/>
          <w:lang w:val="vi-VN"/>
        </w:rPr>
        <w:t>PCTN</w:t>
      </w:r>
      <w:r w:rsidR="00550B6F">
        <w:rPr>
          <w:rFonts w:ascii="Times New Roman" w:hAnsi="Times New Roman" w:cs="Times New Roman"/>
          <w:b/>
          <w:bCs/>
          <w:sz w:val="28"/>
          <w:szCs w:val="28"/>
        </w:rPr>
        <w:t>)</w:t>
      </w:r>
      <w:r w:rsidRPr="000F6B2A">
        <w:rPr>
          <w:rFonts w:ascii="Times New Roman" w:hAnsi="Times New Roman" w:cs="Times New Roman"/>
          <w:b/>
          <w:bCs/>
          <w:sz w:val="28"/>
          <w:szCs w:val="28"/>
          <w:lang w:val="vi-VN"/>
        </w:rPr>
        <w:t>.</w:t>
      </w:r>
    </w:p>
    <w:p w:rsidR="0078204D" w:rsidRPr="00B117F5" w:rsidRDefault="00B117F5" w:rsidP="00B117F5">
      <w:pPr>
        <w:spacing w:after="0" w:line="240" w:lineRule="auto"/>
        <w:ind w:firstLine="709"/>
        <w:jc w:val="both"/>
        <w:rPr>
          <w:rFonts w:ascii="Times New Roman" w:hAnsi="Times New Roman" w:cs="Times New Roman"/>
          <w:bCs/>
          <w:i/>
          <w:sz w:val="28"/>
          <w:szCs w:val="28"/>
          <w:lang w:val="vi-VN"/>
        </w:rPr>
      </w:pPr>
      <w:r w:rsidRPr="00B117F5">
        <w:rPr>
          <w:rFonts w:ascii="Times New Roman" w:hAnsi="Times New Roman" w:cs="Times New Roman"/>
          <w:bCs/>
          <w:i/>
          <w:sz w:val="28"/>
          <w:szCs w:val="28"/>
        </w:rPr>
        <w:t>1.1.</w:t>
      </w:r>
      <w:r w:rsidR="0078204D" w:rsidRPr="00B117F5">
        <w:rPr>
          <w:rFonts w:ascii="Times New Roman" w:hAnsi="Times New Roman" w:cs="Times New Roman"/>
          <w:bCs/>
          <w:i/>
          <w:sz w:val="28"/>
          <w:szCs w:val="28"/>
          <w:lang w:val="vi-VN"/>
        </w:rPr>
        <w:t xml:space="preserve"> Công tác lãnh đạo, chỉ đạo, ban hành văn bản, hướng dẫn triển khai thực hiện các văn bản quy phạm pháp luật, văn bản chỉ đạo, điều hành của cấp trên trong công tác PCTN.</w:t>
      </w:r>
    </w:p>
    <w:p w:rsidR="0078204D" w:rsidRPr="000F6B2A" w:rsidRDefault="00550B6F" w:rsidP="00B117F5">
      <w:pPr>
        <w:spacing w:after="0" w:line="240" w:lineRule="auto"/>
        <w:ind w:firstLine="720"/>
        <w:jc w:val="both"/>
        <w:rPr>
          <w:rFonts w:ascii="Times New Roman" w:hAnsi="Times New Roman" w:cs="Times New Roman"/>
          <w:sz w:val="28"/>
          <w:szCs w:val="28"/>
        </w:rPr>
      </w:pPr>
      <w:r w:rsidRPr="00550B6F">
        <w:rPr>
          <w:rFonts w:ascii="Times New Roman" w:eastAsia="Arial Unicode MS" w:hAnsi="Times New Roman" w:cs="Times New Roman"/>
          <w:bCs/>
          <w:color w:val="000000"/>
          <w:sz w:val="28"/>
          <w:szCs w:val="28"/>
          <w:lang w:val="vi-VN" w:eastAsia="vi-VN"/>
        </w:rPr>
        <w:t>Thực hiện Luật Phòng, chống tham nhũng năm 2018; Nghị định số 59/2019/NĐ-CP ngày 01/7/2019 của Chính phủ quy định chi tiết một số điều và biện pháp thi hành Luật Phòng, chống tham nhũng; Nghị định số 130/2020/NĐ-CP, ngày 30/10/2020 của Chính phủ về kiểm soát tài sản, thu nhập của người có chức vụ, quyền hạn trong cơ quan, tổ chức, đơn vị;</w:t>
      </w:r>
      <w:r w:rsidRPr="00550B6F">
        <w:rPr>
          <w:rFonts w:ascii="Times New Roman" w:eastAsia="Arial Unicode MS" w:hAnsi="Times New Roman" w:cs="Times New Roman"/>
          <w:bCs/>
          <w:color w:val="000000"/>
          <w:sz w:val="28"/>
          <w:szCs w:val="28"/>
          <w:lang w:eastAsia="vi-VN"/>
        </w:rPr>
        <w:t xml:space="preserve"> </w:t>
      </w:r>
      <w:r w:rsidRPr="00550B6F">
        <w:rPr>
          <w:rFonts w:ascii="Times New Roman" w:eastAsia="Arial Unicode MS" w:hAnsi="Times New Roman" w:cs="Times New Roman"/>
          <w:bCs/>
          <w:color w:val="000000"/>
          <w:sz w:val="28"/>
          <w:szCs w:val="28"/>
          <w:lang w:val="vi-VN" w:eastAsia="vi-VN"/>
        </w:rPr>
        <w:t xml:space="preserve">UBND tỉnh đã kịp thời ban hành các Kế hoạch, Công văn chỉ đạo các </w:t>
      </w:r>
      <w:r w:rsidRPr="00550B6F">
        <w:rPr>
          <w:rFonts w:ascii="Times New Roman" w:eastAsia="Arial Unicode MS" w:hAnsi="Times New Roman" w:cs="Times New Roman"/>
          <w:bCs/>
          <w:color w:val="000000"/>
          <w:sz w:val="28"/>
          <w:szCs w:val="28"/>
          <w:lang w:eastAsia="vi-VN"/>
        </w:rPr>
        <w:t>S</w:t>
      </w:r>
      <w:r w:rsidRPr="00550B6F">
        <w:rPr>
          <w:rFonts w:ascii="Times New Roman" w:eastAsia="Arial Unicode MS" w:hAnsi="Times New Roman" w:cs="Times New Roman"/>
          <w:bCs/>
          <w:color w:val="000000"/>
          <w:sz w:val="28"/>
          <w:szCs w:val="28"/>
          <w:lang w:val="vi-VN" w:eastAsia="vi-VN"/>
        </w:rPr>
        <w:t xml:space="preserve">ở, ban, ngành; UBND các huyện, thị xã, thành phố; các đơn vị sự nghiệp công lập thuộc UBND tỉnh; các doanh nghiệp Nhà nước thuộc thẩm quyền quản lý của UBND tỉnh, tổ chức triển khai thực hiện nghiêm các chủ trương của Đảng, chính sách pháp luật của Nhà nước về công tác </w:t>
      </w:r>
      <w:r>
        <w:rPr>
          <w:rFonts w:ascii="Times New Roman" w:eastAsia="Arial Unicode MS" w:hAnsi="Times New Roman" w:cs="Times New Roman"/>
          <w:bCs/>
          <w:color w:val="000000"/>
          <w:sz w:val="28"/>
          <w:szCs w:val="28"/>
          <w:lang w:eastAsia="vi-VN"/>
        </w:rPr>
        <w:t>phòng, chống tham nhũng</w:t>
      </w:r>
      <w:r w:rsidRPr="00550B6F">
        <w:rPr>
          <w:rFonts w:ascii="Times New Roman" w:eastAsia="Arial Unicode MS" w:hAnsi="Times New Roman" w:cs="Times New Roman"/>
          <w:bCs/>
          <w:color w:val="000000"/>
          <w:sz w:val="28"/>
          <w:szCs w:val="28"/>
          <w:lang w:eastAsia="vi-VN"/>
        </w:rPr>
        <w:t>:</w:t>
      </w:r>
      <w:r>
        <w:rPr>
          <w:rFonts w:ascii="Times New Roman" w:eastAsia="Arial Unicode MS" w:hAnsi="Times New Roman" w:cs="Times New Roman"/>
          <w:bCs/>
          <w:color w:val="000000"/>
          <w:sz w:val="28"/>
          <w:szCs w:val="28"/>
          <w:lang w:eastAsia="vi-VN"/>
        </w:rPr>
        <w:t xml:space="preserve"> </w:t>
      </w:r>
      <w:r w:rsidRPr="00550B6F">
        <w:rPr>
          <w:rFonts w:ascii="Times New Roman" w:eastAsia="Times New Roman" w:hAnsi="Times New Roman" w:cs="Times New Roman"/>
          <w:color w:val="000000"/>
          <w:sz w:val="28"/>
          <w:szCs w:val="28"/>
        </w:rPr>
        <w:t>Kế hoạch số 01/KH-UBND ngày 03/01/2023 về công tác phòng, chống tham nhũng năm 2023; Kế hoạch số 24/KH-UBND ngày 03/02/2023 về triển khai thực hiện Kế hoạch số 81-KH/TU ngày 30/12/2022 của Tỉnh ủy Quảng Trị về lãnh đạo, chỉ đạo và tổ chức thực hiện phòng, chống tham nhũng, tiêu cực năm 2023; Công văn số 422/UBND-NC ngày 10/02/2023 về việc tăng cường, nâng cao hiệu lực, hiệu quả công tác phòng, chống tham nhũng và điểm số đánh giá công tác phòng, chống tham nhũng trên địa bàn tỉnh</w:t>
      </w:r>
      <w:r>
        <w:rPr>
          <w:rFonts w:ascii="Times New Roman" w:eastAsia="Times New Roman" w:hAnsi="Times New Roman" w:cs="Times New Roman"/>
          <w:color w:val="000000"/>
          <w:sz w:val="28"/>
          <w:szCs w:val="28"/>
        </w:rPr>
        <w:t>.</w:t>
      </w:r>
      <w:r w:rsidR="0078204D" w:rsidRPr="000F6B2A">
        <w:rPr>
          <w:rFonts w:ascii="Times New Roman" w:hAnsi="Times New Roman" w:cs="Times New Roman"/>
          <w:sz w:val="28"/>
          <w:szCs w:val="28"/>
        </w:rPr>
        <w:t xml:space="preserve"> </w:t>
      </w:r>
    </w:p>
    <w:p w:rsidR="00550B6F" w:rsidRDefault="0078204D" w:rsidP="00B117F5">
      <w:pPr>
        <w:spacing w:after="0" w:line="240" w:lineRule="auto"/>
        <w:ind w:firstLine="709"/>
        <w:jc w:val="both"/>
        <w:rPr>
          <w:rFonts w:ascii="Times New Roman" w:hAnsi="Times New Roman" w:cs="Times New Roman"/>
          <w:sz w:val="28"/>
          <w:szCs w:val="28"/>
          <w:vertAlign w:val="superscript"/>
        </w:rPr>
      </w:pPr>
      <w:r w:rsidRPr="000F6B2A">
        <w:rPr>
          <w:rFonts w:ascii="Times New Roman" w:hAnsi="Times New Roman" w:cs="Times New Roman"/>
          <w:sz w:val="28"/>
          <w:szCs w:val="28"/>
        </w:rPr>
        <w:t xml:space="preserve">- Trong kỳ báo cáo, các cơ quan, đơn vị, địa phương </w:t>
      </w:r>
      <w:r w:rsidR="00550B6F">
        <w:rPr>
          <w:rFonts w:ascii="Times New Roman" w:hAnsi="Times New Roman" w:cs="Times New Roman"/>
          <w:sz w:val="28"/>
          <w:szCs w:val="28"/>
        </w:rPr>
        <w:t>đã</w:t>
      </w:r>
      <w:r w:rsidRPr="000F6B2A">
        <w:rPr>
          <w:rFonts w:ascii="Times New Roman" w:hAnsi="Times New Roman" w:cs="Times New Roman"/>
          <w:sz w:val="28"/>
          <w:szCs w:val="28"/>
        </w:rPr>
        <w:t xml:space="preserve"> ban hành mới 150 văn bản liên quan đến công tác phòng</w:t>
      </w:r>
      <w:r w:rsidR="00550B6F">
        <w:rPr>
          <w:rFonts w:ascii="Times New Roman" w:hAnsi="Times New Roman" w:cs="Times New Roman"/>
          <w:sz w:val="28"/>
          <w:szCs w:val="28"/>
        </w:rPr>
        <w:t>,</w:t>
      </w:r>
      <w:r w:rsidRPr="000F6B2A">
        <w:rPr>
          <w:rFonts w:ascii="Times New Roman" w:hAnsi="Times New Roman" w:cs="Times New Roman"/>
          <w:sz w:val="28"/>
          <w:szCs w:val="28"/>
        </w:rPr>
        <w:t xml:space="preserve"> chống tham nhũng theo các lĩnh vực phải công khai quy định tại điều Mục 1, Chương II, Luật Phòng, chống tham nhũng</w:t>
      </w:r>
      <w:r w:rsidR="00550B6F">
        <w:rPr>
          <w:rFonts w:ascii="Times New Roman" w:hAnsi="Times New Roman" w:cs="Times New Roman"/>
          <w:sz w:val="28"/>
          <w:szCs w:val="28"/>
        </w:rPr>
        <w:t>.</w:t>
      </w:r>
    </w:p>
    <w:p w:rsidR="0078204D" w:rsidRPr="00B117F5" w:rsidRDefault="00B117F5" w:rsidP="00B117F5">
      <w:pPr>
        <w:spacing w:after="0" w:line="240" w:lineRule="auto"/>
        <w:ind w:firstLine="709"/>
        <w:jc w:val="both"/>
        <w:rPr>
          <w:rFonts w:ascii="Times New Roman" w:hAnsi="Times New Roman" w:cs="Times New Roman"/>
          <w:bCs/>
          <w:i/>
          <w:sz w:val="28"/>
          <w:szCs w:val="28"/>
          <w:lang w:val="vi-VN"/>
        </w:rPr>
      </w:pPr>
      <w:r w:rsidRPr="00B117F5">
        <w:rPr>
          <w:rFonts w:ascii="Times New Roman" w:hAnsi="Times New Roman" w:cs="Times New Roman"/>
          <w:bCs/>
          <w:i/>
          <w:sz w:val="28"/>
          <w:szCs w:val="28"/>
        </w:rPr>
        <w:t>1.2.</w:t>
      </w:r>
      <w:r w:rsidR="0078204D" w:rsidRPr="00B117F5">
        <w:rPr>
          <w:rFonts w:ascii="Times New Roman" w:hAnsi="Times New Roman" w:cs="Times New Roman"/>
          <w:bCs/>
          <w:i/>
          <w:sz w:val="28"/>
          <w:szCs w:val="28"/>
          <w:lang w:val="vi-VN"/>
        </w:rPr>
        <w:t xml:space="preserve"> Tổ chức bộ máy, phân công trách nhiệm tổ chức thực hiện trong công tác PCTN; tình hình hoạt động của các cơ quan chuyên trách về PCTN.</w:t>
      </w:r>
    </w:p>
    <w:p w:rsidR="0078204D" w:rsidRPr="000F6B2A" w:rsidRDefault="0078204D" w:rsidP="00B117F5">
      <w:pPr>
        <w:spacing w:after="0" w:line="240" w:lineRule="auto"/>
        <w:ind w:firstLine="709"/>
        <w:jc w:val="both"/>
        <w:rPr>
          <w:rFonts w:ascii="Times New Roman" w:hAnsi="Times New Roman" w:cs="Times New Roman"/>
          <w:bCs/>
          <w:sz w:val="28"/>
          <w:szCs w:val="28"/>
          <w:lang w:val="vi-VN"/>
        </w:rPr>
      </w:pPr>
      <w:r w:rsidRPr="000F6B2A">
        <w:rPr>
          <w:rFonts w:ascii="Times New Roman" w:hAnsi="Times New Roman" w:cs="Times New Roman"/>
          <w:bCs/>
          <w:sz w:val="28"/>
          <w:szCs w:val="28"/>
        </w:rPr>
        <w:lastRenderedPageBreak/>
        <w:t xml:space="preserve">- </w:t>
      </w:r>
      <w:r w:rsidRPr="000F6B2A">
        <w:rPr>
          <w:rFonts w:ascii="Times New Roman" w:hAnsi="Times New Roman" w:cs="Times New Roman"/>
          <w:bCs/>
          <w:sz w:val="28"/>
          <w:szCs w:val="28"/>
          <w:lang w:val="vi-VN"/>
        </w:rPr>
        <w:t>Thanh tra tỉnh là cơ quan tham mưu, giúp việc cho UBND tỉnh về công tác PCTN; Thanh tra các sở, ban, ngành, huyện, thành phố, thị xã là cơ quan tham mưu, giúp việc cho các sở, ngành, UBND cấp huyện về công tác PCTN; các cơ quan tư pháp thực hiện việc điều tra, truy tố, xét xử các vụ án tham nhũng. Tính đến thời điểm hiện nay, hệ thống tổ chức của ngành Thanh tra tỉnh Quảng Trị gồm có: Thanh tra tỉnh;</w:t>
      </w:r>
      <w:r w:rsidR="006164A6">
        <w:rPr>
          <w:rFonts w:ascii="Times New Roman" w:hAnsi="Times New Roman" w:cs="Times New Roman"/>
          <w:bCs/>
          <w:sz w:val="28"/>
          <w:szCs w:val="28"/>
          <w:lang w:val="vi-VN"/>
        </w:rPr>
        <w:t xml:space="preserve"> Thanh tra 16 </w:t>
      </w:r>
      <w:r w:rsidR="006164A6">
        <w:rPr>
          <w:rFonts w:ascii="Times New Roman" w:hAnsi="Times New Roman" w:cs="Times New Roman"/>
          <w:bCs/>
          <w:sz w:val="28"/>
          <w:szCs w:val="28"/>
        </w:rPr>
        <w:t>S</w:t>
      </w:r>
      <w:r w:rsidRPr="000F6B2A">
        <w:rPr>
          <w:rFonts w:ascii="Times New Roman" w:hAnsi="Times New Roman" w:cs="Times New Roman"/>
          <w:bCs/>
          <w:sz w:val="28"/>
          <w:szCs w:val="28"/>
          <w:lang w:val="vi-VN"/>
        </w:rPr>
        <w:t>ở, ngành và Thanh tra 09 huyện, thị xã, thành phố; các đơn vị không có tổ chức thanh tra thì được phân công cho Ban Thanh tra nhân dân hoặc cử cán bộ kiêm nhiệm thực hiện công tác PCTN ở đơn vị. Tổ chức bộ máy của các cơ quan có chức năng PCTN đã từng bước được kiện toàn, đáp ứng yêu cầu</w:t>
      </w:r>
      <w:r w:rsidR="006164A6">
        <w:rPr>
          <w:rFonts w:ascii="Times New Roman" w:hAnsi="Times New Roman" w:cs="Times New Roman"/>
          <w:bCs/>
          <w:sz w:val="28"/>
          <w:szCs w:val="28"/>
        </w:rPr>
        <w:t xml:space="preserve"> công việc</w:t>
      </w:r>
      <w:r w:rsidRPr="000F6B2A">
        <w:rPr>
          <w:rFonts w:ascii="Times New Roman" w:hAnsi="Times New Roman" w:cs="Times New Roman"/>
          <w:bCs/>
          <w:sz w:val="28"/>
          <w:szCs w:val="28"/>
          <w:lang w:val="vi-VN"/>
        </w:rPr>
        <w:t xml:space="preserve">. </w:t>
      </w:r>
    </w:p>
    <w:p w:rsidR="0078204D" w:rsidRPr="000F6B2A" w:rsidRDefault="0078204D" w:rsidP="00B117F5">
      <w:pPr>
        <w:spacing w:after="0" w:line="240" w:lineRule="auto"/>
        <w:ind w:firstLine="709"/>
        <w:jc w:val="both"/>
        <w:rPr>
          <w:rFonts w:ascii="Times New Roman" w:hAnsi="Times New Roman" w:cs="Times New Roman"/>
          <w:bCs/>
          <w:sz w:val="28"/>
          <w:szCs w:val="28"/>
          <w:lang w:val="vi-VN"/>
        </w:rPr>
      </w:pPr>
      <w:r w:rsidRPr="000F6B2A">
        <w:rPr>
          <w:rFonts w:ascii="Times New Roman" w:hAnsi="Times New Roman" w:cs="Times New Roman"/>
          <w:bCs/>
          <w:sz w:val="28"/>
          <w:szCs w:val="28"/>
        </w:rPr>
        <w:t xml:space="preserve">- </w:t>
      </w:r>
      <w:r w:rsidRPr="000F6B2A">
        <w:rPr>
          <w:rFonts w:ascii="Times New Roman" w:hAnsi="Times New Roman" w:cs="Times New Roman"/>
          <w:bCs/>
          <w:sz w:val="28"/>
          <w:szCs w:val="28"/>
          <w:lang w:val="vi-VN"/>
        </w:rPr>
        <w:t>Ngoài ra, định kỳ hàng quý, Ban Nội chính Tỉnh ủy đã tham mưu Thường trực Tỉnh ủy tổ chức giao ban với các cơ quan trong khối Nội chính để đánh giá kết quả hoạt động phối hợp, trong đó chú trọng việc nâng cao hiệu quả xử lý các vụ việc, vụ án tham nhũng theo quy chế mà các cơ quan đã ký kết.</w:t>
      </w:r>
    </w:p>
    <w:p w:rsidR="0078204D" w:rsidRPr="00B117F5" w:rsidRDefault="00B117F5" w:rsidP="00B117F5">
      <w:pPr>
        <w:spacing w:after="0" w:line="240" w:lineRule="auto"/>
        <w:ind w:firstLine="709"/>
        <w:jc w:val="both"/>
        <w:rPr>
          <w:rFonts w:ascii="Times New Roman" w:hAnsi="Times New Roman" w:cs="Times New Roman"/>
          <w:bCs/>
          <w:i/>
          <w:sz w:val="28"/>
          <w:szCs w:val="28"/>
          <w:lang w:val="vi-VN"/>
        </w:rPr>
      </w:pPr>
      <w:r w:rsidRPr="00B117F5">
        <w:rPr>
          <w:rFonts w:ascii="Times New Roman" w:hAnsi="Times New Roman" w:cs="Times New Roman"/>
          <w:bCs/>
          <w:i/>
          <w:sz w:val="28"/>
          <w:szCs w:val="28"/>
        </w:rPr>
        <w:t>1.3.</w:t>
      </w:r>
      <w:r w:rsidR="0078204D" w:rsidRPr="00B117F5">
        <w:rPr>
          <w:rFonts w:ascii="Times New Roman" w:hAnsi="Times New Roman" w:cs="Times New Roman"/>
          <w:bCs/>
          <w:i/>
          <w:sz w:val="28"/>
          <w:szCs w:val="28"/>
          <w:lang w:val="vi-VN"/>
        </w:rPr>
        <w:t xml:space="preserve"> Các hình thức cụ thể đã được thực hiện để quán triệt, tuyên truyền, phổ biến chủ trương, chính sách, pháp luật về PCTN.</w:t>
      </w:r>
    </w:p>
    <w:p w:rsidR="0078204D" w:rsidRPr="000F6B2A" w:rsidRDefault="0078204D" w:rsidP="00B117F5">
      <w:pPr>
        <w:spacing w:after="0" w:line="240" w:lineRule="auto"/>
        <w:ind w:firstLine="709"/>
        <w:jc w:val="both"/>
        <w:rPr>
          <w:rFonts w:ascii="Times New Roman" w:hAnsi="Times New Roman" w:cs="Times New Roman"/>
          <w:bCs/>
          <w:sz w:val="28"/>
          <w:szCs w:val="28"/>
          <w:lang w:val="vi-VN"/>
        </w:rPr>
      </w:pPr>
      <w:r w:rsidRPr="000F6B2A">
        <w:rPr>
          <w:rFonts w:ascii="Times New Roman" w:hAnsi="Times New Roman" w:cs="Times New Roman"/>
          <w:bCs/>
          <w:sz w:val="28"/>
          <w:szCs w:val="28"/>
          <w:lang w:val="vi-VN"/>
        </w:rPr>
        <w:t>Công tác tuyên truyền, phổ biến giáo dục pháp luật về PCTN của Đảng và Nhà nước ở Trung ương và địa phương luôn được UBND tỉnh quan tâm, quán triệt chỉ đạo gắn với việc thực hiện nhiệm vụ chính trị năm 202</w:t>
      </w:r>
      <w:r w:rsidRPr="000F6B2A">
        <w:rPr>
          <w:rFonts w:ascii="Times New Roman" w:hAnsi="Times New Roman" w:cs="Times New Roman"/>
          <w:bCs/>
          <w:sz w:val="28"/>
          <w:szCs w:val="28"/>
        </w:rPr>
        <w:t>3</w:t>
      </w:r>
      <w:r w:rsidR="006164A6">
        <w:rPr>
          <w:rFonts w:ascii="Times New Roman" w:hAnsi="Times New Roman" w:cs="Times New Roman"/>
          <w:bCs/>
          <w:sz w:val="28"/>
          <w:szCs w:val="28"/>
        </w:rPr>
        <w:t>:</w:t>
      </w:r>
      <w:r w:rsidRPr="000F6B2A">
        <w:rPr>
          <w:rFonts w:ascii="Times New Roman" w:hAnsi="Times New Roman" w:cs="Times New Roman"/>
          <w:bCs/>
          <w:sz w:val="28"/>
          <w:szCs w:val="28"/>
          <w:lang w:val="vi-VN"/>
        </w:rPr>
        <w:t xml:space="preserve"> </w:t>
      </w:r>
    </w:p>
    <w:p w:rsidR="0078204D" w:rsidRPr="000F6B2A" w:rsidRDefault="0078204D" w:rsidP="00B117F5">
      <w:pPr>
        <w:spacing w:after="0" w:line="240" w:lineRule="auto"/>
        <w:ind w:firstLine="709"/>
        <w:jc w:val="both"/>
        <w:rPr>
          <w:rFonts w:ascii="Times New Roman" w:hAnsi="Times New Roman" w:cs="Times New Roman"/>
          <w:bCs/>
          <w:sz w:val="28"/>
          <w:szCs w:val="28"/>
          <w:lang w:val="vi-VN"/>
        </w:rPr>
      </w:pPr>
      <w:r w:rsidRPr="000F6B2A">
        <w:rPr>
          <w:rFonts w:ascii="Times New Roman" w:hAnsi="Times New Roman" w:cs="Times New Roman"/>
          <w:bCs/>
          <w:sz w:val="28"/>
          <w:szCs w:val="28"/>
        </w:rPr>
        <w:t xml:space="preserve">- </w:t>
      </w:r>
      <w:r w:rsidRPr="000F6B2A">
        <w:rPr>
          <w:rFonts w:ascii="Times New Roman" w:hAnsi="Times New Roman" w:cs="Times New Roman"/>
          <w:bCs/>
          <w:sz w:val="28"/>
          <w:szCs w:val="28"/>
          <w:lang w:val="vi-VN"/>
        </w:rPr>
        <w:t>Thanh tra tỉnh phối hợp với Đài Phát thanh Truyền hình tỉnh, Sở Tư pháp để phát sóng các chuyên đề về PCTN; theo dõi, nghiên cứu, giải đáp những vướng mắc trong việc thực hiện tuyên truyền, pháp luật về PCTN; đăng tải các văn bản của Đảng, Nhà nước lên Cổng thông tin điện tử của Thanh tra tỉnh (</w:t>
      </w:r>
      <w:hyperlink r:id="rId7" w:history="1">
        <w:r w:rsidRPr="000F6B2A">
          <w:rPr>
            <w:rStyle w:val="Hyperlink"/>
            <w:rFonts w:ascii="Times New Roman" w:hAnsi="Times New Roman" w:cs="Times New Roman"/>
            <w:bCs/>
            <w:sz w:val="28"/>
            <w:szCs w:val="28"/>
            <w:lang w:val="vi-VN"/>
          </w:rPr>
          <w:t>http://thanhtra.quangtri.gov.vn/</w:t>
        </w:r>
      </w:hyperlink>
      <w:r w:rsidRPr="000F6B2A">
        <w:rPr>
          <w:rFonts w:ascii="Times New Roman" w:hAnsi="Times New Roman" w:cs="Times New Roman"/>
          <w:bCs/>
          <w:sz w:val="28"/>
          <w:szCs w:val="28"/>
          <w:lang w:val="vi-VN"/>
        </w:rPr>
        <w:t xml:space="preserve">). Sở Giáo dục </w:t>
      </w:r>
      <w:r w:rsidRPr="000F6B2A">
        <w:rPr>
          <w:rFonts w:ascii="Times New Roman" w:hAnsi="Times New Roman" w:cs="Times New Roman"/>
          <w:bCs/>
          <w:sz w:val="28"/>
          <w:szCs w:val="28"/>
        </w:rPr>
        <w:t>và</w:t>
      </w:r>
      <w:r w:rsidRPr="000F6B2A">
        <w:rPr>
          <w:rFonts w:ascii="Times New Roman" w:hAnsi="Times New Roman" w:cs="Times New Roman"/>
          <w:bCs/>
          <w:sz w:val="28"/>
          <w:szCs w:val="28"/>
          <w:lang w:val="vi-VN"/>
        </w:rPr>
        <w:t xml:space="preserve"> Đào tạo tiếp tục đưa nội dung PCTN vào giảng dạy tại các cơ sở giáo dục, đào tạo góp phần nâng cao kiến thức, ý thức trách nhiệm về PCTN.</w:t>
      </w:r>
      <w:r w:rsidRPr="000F6B2A">
        <w:rPr>
          <w:rFonts w:ascii="Times New Roman" w:hAnsi="Times New Roman" w:cs="Times New Roman"/>
          <w:bCs/>
          <w:sz w:val="28"/>
          <w:szCs w:val="28"/>
        </w:rPr>
        <w:t xml:space="preserve"> </w:t>
      </w:r>
      <w:r w:rsidRPr="000F6B2A">
        <w:rPr>
          <w:rFonts w:ascii="Times New Roman" w:hAnsi="Times New Roman" w:cs="Times New Roman"/>
          <w:bCs/>
          <w:sz w:val="28"/>
          <w:szCs w:val="28"/>
          <w:lang w:val="vi-VN"/>
        </w:rPr>
        <w:t>Trong kỳ báo cao, toàn tỉnh đã tổ chức 13 lớp tuyên truyền về PCTN cho 695 lượt người.</w:t>
      </w:r>
    </w:p>
    <w:p w:rsidR="0078204D" w:rsidRPr="000F6B2A" w:rsidRDefault="0078204D" w:rsidP="00B117F5">
      <w:pPr>
        <w:spacing w:after="0" w:line="240" w:lineRule="auto"/>
        <w:ind w:firstLine="709"/>
        <w:jc w:val="both"/>
        <w:rPr>
          <w:rFonts w:ascii="Times New Roman" w:hAnsi="Times New Roman" w:cs="Times New Roman"/>
          <w:b/>
          <w:bCs/>
          <w:sz w:val="28"/>
          <w:szCs w:val="28"/>
        </w:rPr>
      </w:pPr>
      <w:r w:rsidRPr="000F6B2A">
        <w:rPr>
          <w:rFonts w:ascii="Times New Roman" w:hAnsi="Times New Roman" w:cs="Times New Roman"/>
          <w:b/>
          <w:bCs/>
          <w:sz w:val="28"/>
          <w:szCs w:val="28"/>
          <w:lang w:val="vi-VN"/>
        </w:rPr>
        <w:t>2. Kết quả thực hiện các biện pháp phòng ngừa tham nhũng trong cơ quan, tổ chức, đơn vị</w:t>
      </w:r>
    </w:p>
    <w:p w:rsidR="0078204D" w:rsidRPr="00B117F5" w:rsidRDefault="00B117F5" w:rsidP="00B117F5">
      <w:pPr>
        <w:spacing w:after="0" w:line="240" w:lineRule="auto"/>
        <w:ind w:firstLine="709"/>
        <w:jc w:val="both"/>
        <w:rPr>
          <w:rFonts w:ascii="Times New Roman" w:hAnsi="Times New Roman" w:cs="Times New Roman"/>
          <w:bCs/>
          <w:i/>
          <w:sz w:val="28"/>
          <w:szCs w:val="28"/>
        </w:rPr>
      </w:pPr>
      <w:r w:rsidRPr="00B117F5">
        <w:rPr>
          <w:rFonts w:ascii="Times New Roman" w:hAnsi="Times New Roman" w:cs="Times New Roman"/>
          <w:bCs/>
          <w:i/>
          <w:sz w:val="28"/>
          <w:szCs w:val="28"/>
        </w:rPr>
        <w:t>2.1.</w:t>
      </w:r>
      <w:r w:rsidR="0078204D" w:rsidRPr="00B117F5">
        <w:rPr>
          <w:rFonts w:ascii="Times New Roman" w:hAnsi="Times New Roman" w:cs="Times New Roman"/>
          <w:bCs/>
          <w:i/>
          <w:sz w:val="28"/>
          <w:szCs w:val="28"/>
          <w:lang w:val="vi-VN"/>
        </w:rPr>
        <w:t xml:space="preserve"> Kết quả thực hiện công khai, minh bạch về tổ chức, hoạt động</w:t>
      </w:r>
    </w:p>
    <w:p w:rsidR="0078204D" w:rsidRPr="000F6B2A" w:rsidRDefault="0078204D" w:rsidP="00B117F5">
      <w:pPr>
        <w:spacing w:after="0" w:line="240" w:lineRule="auto"/>
        <w:ind w:firstLine="709"/>
        <w:jc w:val="both"/>
        <w:rPr>
          <w:rFonts w:ascii="Times New Roman" w:hAnsi="Times New Roman" w:cs="Times New Roman"/>
          <w:bCs/>
          <w:sz w:val="28"/>
          <w:szCs w:val="28"/>
          <w:lang w:val="vi-VN"/>
        </w:rPr>
      </w:pPr>
      <w:r w:rsidRPr="000F6B2A">
        <w:rPr>
          <w:rFonts w:ascii="Times New Roman" w:hAnsi="Times New Roman" w:cs="Times New Roman"/>
          <w:bCs/>
          <w:sz w:val="28"/>
          <w:szCs w:val="28"/>
          <w:lang w:val="vi-VN"/>
        </w:rPr>
        <w:t xml:space="preserve">Các cơ quan, đơn vị, địa phương trên địa bàn tỉnh đẩy mạnh công khai, minh bạch các hoạt động của cơ quan, đơn vị theo quy định của Luật </w:t>
      </w:r>
      <w:r w:rsidR="006164A6">
        <w:rPr>
          <w:rFonts w:ascii="Times New Roman" w:hAnsi="Times New Roman" w:cs="Times New Roman"/>
          <w:bCs/>
          <w:sz w:val="28"/>
          <w:szCs w:val="28"/>
        </w:rPr>
        <w:t>Phòng, chống tham nhũng</w:t>
      </w:r>
      <w:r w:rsidRPr="000F6B2A">
        <w:rPr>
          <w:rFonts w:ascii="Times New Roman" w:hAnsi="Times New Roman" w:cs="Times New Roman"/>
          <w:bCs/>
          <w:sz w:val="28"/>
          <w:szCs w:val="28"/>
          <w:lang w:val="vi-VN"/>
        </w:rPr>
        <w:t xml:space="preserve"> gắn với cải cách thủ tục hành chính, trong đó tập trung công khai ở các lĩnh vực dễ xảy ra tham nhũng như: công khai các thủ tục hành chính, công khai việc phân bổ, sử dụng ngân sách Nhà nước, công khai mua sắm tài sản công, công khai việc tuyển dụng công chức, viên chức và các chính sách xã hội...; tăng cường phân cấp quản lý cho các cấp, các ngành; giao quyền tự chủ, tự chịu trách nhiệm cho các cơ quan hành chính, các đơn vị sự nghiệp, các tổ chức kinh tế. Trong kỳ báo cáo c</w:t>
      </w:r>
      <w:r w:rsidRPr="000F6B2A">
        <w:rPr>
          <w:rFonts w:ascii="Times New Roman" w:hAnsi="Times New Roman" w:cs="Times New Roman"/>
          <w:bCs/>
          <w:sz w:val="28"/>
          <w:szCs w:val="28"/>
        </w:rPr>
        <w:t>ác</w:t>
      </w:r>
      <w:r w:rsidRPr="000F6B2A">
        <w:rPr>
          <w:rFonts w:ascii="Times New Roman" w:hAnsi="Times New Roman" w:cs="Times New Roman"/>
          <w:bCs/>
          <w:sz w:val="28"/>
          <w:szCs w:val="28"/>
          <w:lang w:val="vi-VN"/>
        </w:rPr>
        <w:t xml:space="preserve"> cơ quan </w:t>
      </w:r>
      <w:r w:rsidRPr="000F6B2A">
        <w:rPr>
          <w:rFonts w:ascii="Times New Roman" w:hAnsi="Times New Roman" w:cs="Times New Roman"/>
          <w:bCs/>
          <w:sz w:val="28"/>
          <w:szCs w:val="28"/>
        </w:rPr>
        <w:t xml:space="preserve">đã thực hiện 26 cuộc </w:t>
      </w:r>
      <w:r w:rsidRPr="000F6B2A">
        <w:rPr>
          <w:rFonts w:ascii="Times New Roman" w:hAnsi="Times New Roman" w:cs="Times New Roman"/>
          <w:bCs/>
          <w:sz w:val="28"/>
          <w:szCs w:val="28"/>
          <w:lang w:val="vi-VN"/>
        </w:rPr>
        <w:t xml:space="preserve">kiểm tra </w:t>
      </w:r>
      <w:r w:rsidRPr="000F6B2A">
        <w:rPr>
          <w:rFonts w:ascii="Times New Roman" w:hAnsi="Times New Roman" w:cs="Times New Roman"/>
          <w:bCs/>
          <w:sz w:val="28"/>
          <w:szCs w:val="28"/>
        </w:rPr>
        <w:t xml:space="preserve">về </w:t>
      </w:r>
      <w:r w:rsidRPr="000F6B2A">
        <w:rPr>
          <w:rFonts w:ascii="Times New Roman" w:hAnsi="Times New Roman" w:cs="Times New Roman"/>
          <w:bCs/>
          <w:sz w:val="28"/>
          <w:szCs w:val="28"/>
          <w:lang w:val="vi-VN"/>
        </w:rPr>
        <w:t xml:space="preserve">công khai, minh bạch trong hoạt động, góp phần vào việc phòng ngừa tham nhũng phát sinh. </w:t>
      </w:r>
    </w:p>
    <w:p w:rsidR="0078204D" w:rsidRPr="00B117F5" w:rsidRDefault="00B117F5" w:rsidP="00B117F5">
      <w:pPr>
        <w:spacing w:after="0" w:line="240" w:lineRule="auto"/>
        <w:ind w:firstLine="709"/>
        <w:jc w:val="both"/>
        <w:rPr>
          <w:rFonts w:ascii="Times New Roman" w:hAnsi="Times New Roman" w:cs="Times New Roman"/>
          <w:bCs/>
          <w:i/>
          <w:sz w:val="28"/>
          <w:szCs w:val="28"/>
        </w:rPr>
      </w:pPr>
      <w:r w:rsidRPr="00B117F5">
        <w:rPr>
          <w:rFonts w:ascii="Times New Roman" w:hAnsi="Times New Roman" w:cs="Times New Roman"/>
          <w:bCs/>
          <w:i/>
          <w:sz w:val="28"/>
          <w:szCs w:val="28"/>
        </w:rPr>
        <w:t>2.2.</w:t>
      </w:r>
      <w:r w:rsidR="0078204D" w:rsidRPr="00B117F5">
        <w:rPr>
          <w:rFonts w:ascii="Times New Roman" w:hAnsi="Times New Roman" w:cs="Times New Roman"/>
          <w:bCs/>
          <w:i/>
          <w:sz w:val="28"/>
          <w:szCs w:val="28"/>
          <w:lang w:val="vi-VN"/>
        </w:rPr>
        <w:t xml:space="preserve"> Kết quả xây dựng và thực hiện định mức, tiêu chuẩn, chế độ</w:t>
      </w:r>
    </w:p>
    <w:p w:rsidR="0078204D" w:rsidRPr="000F6B2A" w:rsidRDefault="0078204D" w:rsidP="00B117F5">
      <w:pPr>
        <w:spacing w:after="0" w:line="240" w:lineRule="auto"/>
        <w:ind w:firstLine="709"/>
        <w:jc w:val="both"/>
        <w:rPr>
          <w:rFonts w:ascii="Times New Roman" w:hAnsi="Times New Roman" w:cs="Times New Roman"/>
          <w:bCs/>
          <w:sz w:val="28"/>
          <w:szCs w:val="28"/>
          <w:lang w:val="vi-VN"/>
        </w:rPr>
      </w:pPr>
      <w:r w:rsidRPr="000F6B2A">
        <w:rPr>
          <w:rFonts w:ascii="Times New Roman" w:hAnsi="Times New Roman" w:cs="Times New Roman"/>
          <w:bCs/>
          <w:sz w:val="28"/>
          <w:szCs w:val="28"/>
        </w:rPr>
        <w:t xml:space="preserve">- </w:t>
      </w:r>
      <w:r w:rsidRPr="000F6B2A">
        <w:rPr>
          <w:rFonts w:ascii="Times New Roman" w:hAnsi="Times New Roman" w:cs="Times New Roman"/>
          <w:bCs/>
          <w:sz w:val="28"/>
          <w:szCs w:val="28"/>
          <w:lang w:val="vi-VN"/>
        </w:rPr>
        <w:t xml:space="preserve">Trong kỳ báo cáo, các cấp, các ngành đã ban hành mới </w:t>
      </w:r>
      <w:r w:rsidRPr="000F6B2A">
        <w:rPr>
          <w:rFonts w:ascii="Times New Roman" w:hAnsi="Times New Roman" w:cs="Times New Roman"/>
          <w:bCs/>
          <w:sz w:val="28"/>
          <w:szCs w:val="28"/>
        </w:rPr>
        <w:t>95</w:t>
      </w:r>
      <w:r w:rsidRPr="000F6B2A">
        <w:rPr>
          <w:rFonts w:ascii="Times New Roman" w:hAnsi="Times New Roman" w:cs="Times New Roman"/>
          <w:bCs/>
          <w:sz w:val="28"/>
          <w:szCs w:val="28"/>
          <w:lang w:val="vi-VN"/>
        </w:rPr>
        <w:t xml:space="preserve"> văn bản và sửa đổi, bổ sung văn bản liên quan đến các chế độ, định mức, tiêu chuẩn. Ngoài </w:t>
      </w:r>
      <w:r w:rsidRPr="000F6B2A">
        <w:rPr>
          <w:rFonts w:ascii="Times New Roman" w:hAnsi="Times New Roman" w:cs="Times New Roman"/>
          <w:bCs/>
          <w:sz w:val="28"/>
          <w:szCs w:val="28"/>
          <w:lang w:val="vi-VN"/>
        </w:rPr>
        <w:lastRenderedPageBreak/>
        <w:t>ra, các cơ quan, đơn vị đã tích cực rà soát, sửa đổi, bổ sung quy chế chi tiêu nội bộ, các quy định về chế độ, định mức, tiêu chuẩn trên các lĩnh vực tài chính, đầu tư xây dựng, quản lý, sử dụng tài sản công, giá giao đất, chuyển nhượng quyền sử dụng đất.</w:t>
      </w:r>
    </w:p>
    <w:p w:rsidR="0078204D" w:rsidRPr="000F6B2A" w:rsidRDefault="0078204D" w:rsidP="00B117F5">
      <w:pPr>
        <w:spacing w:after="0" w:line="240" w:lineRule="auto"/>
        <w:ind w:firstLine="709"/>
        <w:jc w:val="both"/>
        <w:rPr>
          <w:rFonts w:ascii="Times New Roman" w:hAnsi="Times New Roman" w:cs="Times New Roman"/>
          <w:bCs/>
          <w:sz w:val="28"/>
          <w:szCs w:val="28"/>
          <w:lang w:val="vi-VN"/>
        </w:rPr>
      </w:pPr>
      <w:r w:rsidRPr="000F6B2A">
        <w:rPr>
          <w:rFonts w:ascii="Times New Roman" w:hAnsi="Times New Roman" w:cs="Times New Roman"/>
          <w:bCs/>
          <w:sz w:val="28"/>
          <w:szCs w:val="28"/>
        </w:rPr>
        <w:t xml:space="preserve">- </w:t>
      </w:r>
      <w:r w:rsidRPr="000F6B2A">
        <w:rPr>
          <w:rFonts w:ascii="Times New Roman" w:hAnsi="Times New Roman" w:cs="Times New Roman"/>
          <w:bCs/>
          <w:sz w:val="28"/>
          <w:szCs w:val="28"/>
          <w:lang w:val="vi-VN"/>
        </w:rPr>
        <w:t>Định kỳ, Sở Tài chính báo cáo kết quả thực hiện Nghị định số 130/2005/NĐ-CP và Nghị định số 117/2013/NĐ-CP; tình hình thực hiện chế độ tự chủ về tài chính của đơn vị sự nghiệp công lập trên địa bàn tỉnh; đồng thời, trực tiếp hướng dẫn các Sở, ban ngành xây dựng danh mục dịch vụ sự nghiệp công; xây dựng đơn giá dịch vụ công và phương án giao quyền tự chủ đơn vị sự nghiệp theo Nghị định số 16/2015/NĐ-CP và Nghị định sô 141/2016/NĐ-CP; thực hiện thanh quyết toán ngân sách</w:t>
      </w:r>
      <w:r w:rsidRPr="000F6B2A">
        <w:rPr>
          <w:rFonts w:ascii="Times New Roman" w:hAnsi="Times New Roman" w:cs="Times New Roman"/>
          <w:bCs/>
          <w:sz w:val="28"/>
          <w:szCs w:val="28"/>
        </w:rPr>
        <w:t xml:space="preserve"> trong </w:t>
      </w:r>
      <w:r w:rsidRPr="000F6B2A">
        <w:rPr>
          <w:rFonts w:ascii="Times New Roman" w:hAnsi="Times New Roman" w:cs="Times New Roman"/>
          <w:bCs/>
          <w:sz w:val="28"/>
          <w:szCs w:val="28"/>
          <w:lang w:val="vi-VN"/>
        </w:rPr>
        <w:t xml:space="preserve"> năm </w:t>
      </w:r>
      <w:r w:rsidRPr="000F6B2A">
        <w:rPr>
          <w:rFonts w:ascii="Times New Roman" w:hAnsi="Times New Roman" w:cs="Times New Roman"/>
          <w:bCs/>
          <w:sz w:val="28"/>
          <w:szCs w:val="28"/>
        </w:rPr>
        <w:t xml:space="preserve"> </w:t>
      </w:r>
      <w:r w:rsidRPr="000F6B2A">
        <w:rPr>
          <w:rFonts w:ascii="Times New Roman" w:hAnsi="Times New Roman" w:cs="Times New Roman"/>
          <w:bCs/>
          <w:sz w:val="28"/>
          <w:szCs w:val="28"/>
          <w:lang w:val="vi-VN"/>
        </w:rPr>
        <w:t>theo Thông tư số 137/2017/TT-BTC.</w:t>
      </w:r>
    </w:p>
    <w:p w:rsidR="0078204D" w:rsidRPr="000F6B2A" w:rsidRDefault="0078204D" w:rsidP="00B117F5">
      <w:pPr>
        <w:spacing w:after="0" w:line="240" w:lineRule="auto"/>
        <w:ind w:firstLine="709"/>
        <w:jc w:val="both"/>
        <w:rPr>
          <w:rFonts w:ascii="Times New Roman" w:hAnsi="Times New Roman" w:cs="Times New Roman"/>
          <w:bCs/>
          <w:sz w:val="28"/>
          <w:szCs w:val="28"/>
          <w:lang w:val="vi-VN"/>
        </w:rPr>
      </w:pPr>
      <w:r w:rsidRPr="000F6B2A">
        <w:rPr>
          <w:rFonts w:ascii="Times New Roman" w:hAnsi="Times New Roman" w:cs="Times New Roman"/>
          <w:bCs/>
          <w:sz w:val="28"/>
          <w:szCs w:val="28"/>
        </w:rPr>
        <w:t xml:space="preserve">- </w:t>
      </w:r>
      <w:r w:rsidRPr="000F6B2A">
        <w:rPr>
          <w:rFonts w:ascii="Times New Roman" w:hAnsi="Times New Roman" w:cs="Times New Roman"/>
          <w:bCs/>
          <w:sz w:val="28"/>
          <w:szCs w:val="28"/>
          <w:lang w:val="vi-VN"/>
        </w:rPr>
        <w:t>Trong kỳ báo cáo, các cơ quan đơn vị đã thực hiện</w:t>
      </w:r>
      <w:r w:rsidRPr="000F6B2A">
        <w:rPr>
          <w:rFonts w:ascii="Times New Roman" w:hAnsi="Times New Roman" w:cs="Times New Roman"/>
          <w:bCs/>
          <w:sz w:val="28"/>
          <w:szCs w:val="28"/>
        </w:rPr>
        <w:t xml:space="preserve"> và lồng ghép </w:t>
      </w:r>
      <w:r w:rsidRPr="000F6B2A">
        <w:rPr>
          <w:rFonts w:ascii="Times New Roman" w:hAnsi="Times New Roman" w:cs="Times New Roman"/>
          <w:bCs/>
          <w:sz w:val="28"/>
          <w:szCs w:val="28"/>
          <w:lang w:val="vi-VN"/>
        </w:rPr>
        <w:t xml:space="preserve">kiểm tra </w:t>
      </w:r>
      <w:r w:rsidRPr="000F6B2A">
        <w:rPr>
          <w:rFonts w:ascii="Times New Roman" w:hAnsi="Times New Roman" w:cs="Times New Roman"/>
          <w:bCs/>
          <w:sz w:val="28"/>
          <w:szCs w:val="28"/>
        </w:rPr>
        <w:t>38</w:t>
      </w:r>
      <w:r w:rsidRPr="000F6B2A">
        <w:rPr>
          <w:rFonts w:ascii="Times New Roman" w:hAnsi="Times New Roman" w:cs="Times New Roman"/>
          <w:bCs/>
          <w:sz w:val="28"/>
          <w:szCs w:val="28"/>
          <w:lang w:val="vi-VN"/>
        </w:rPr>
        <w:t xml:space="preserve"> đơn vị việc thực hiện định mức, tiêu chuẩn, chế độ trong cơ quan, đơn vị, địa phương; qua kiểm tra đã kịp thời chấn chỉnh những thiếu sót trong việc thực hiện các tiêu chuẩn, chế độ, định mức theo quy định của pháp luật.</w:t>
      </w:r>
    </w:p>
    <w:p w:rsidR="0078204D" w:rsidRPr="00B117F5" w:rsidRDefault="00B117F5" w:rsidP="00B117F5">
      <w:pPr>
        <w:spacing w:after="0" w:line="240" w:lineRule="auto"/>
        <w:ind w:firstLine="709"/>
        <w:jc w:val="both"/>
        <w:rPr>
          <w:rFonts w:ascii="Times New Roman" w:hAnsi="Times New Roman" w:cs="Times New Roman"/>
          <w:bCs/>
          <w:i/>
          <w:sz w:val="28"/>
          <w:szCs w:val="28"/>
          <w:lang w:val="vi-VN"/>
        </w:rPr>
      </w:pPr>
      <w:r w:rsidRPr="00B117F5">
        <w:rPr>
          <w:rFonts w:ascii="Times New Roman" w:hAnsi="Times New Roman" w:cs="Times New Roman"/>
          <w:bCs/>
          <w:i/>
          <w:sz w:val="28"/>
          <w:szCs w:val="28"/>
        </w:rPr>
        <w:t>2.3.</w:t>
      </w:r>
      <w:r w:rsidR="0078204D" w:rsidRPr="00B117F5">
        <w:rPr>
          <w:rFonts w:ascii="Times New Roman" w:hAnsi="Times New Roman" w:cs="Times New Roman"/>
          <w:bCs/>
          <w:i/>
          <w:sz w:val="28"/>
          <w:szCs w:val="28"/>
        </w:rPr>
        <w:t xml:space="preserve"> </w:t>
      </w:r>
      <w:r w:rsidR="0078204D" w:rsidRPr="00B117F5">
        <w:rPr>
          <w:rFonts w:ascii="Times New Roman" w:hAnsi="Times New Roman" w:cs="Times New Roman"/>
          <w:bCs/>
          <w:i/>
          <w:sz w:val="28"/>
          <w:szCs w:val="28"/>
          <w:lang w:val="vi-VN"/>
        </w:rPr>
        <w:t>Kết quả thực hiện quy tắc ứng xử của người có chức vụ quyền hạn</w:t>
      </w:r>
    </w:p>
    <w:p w:rsidR="0078204D" w:rsidRPr="000F6B2A" w:rsidRDefault="0078204D" w:rsidP="00B117F5">
      <w:pPr>
        <w:spacing w:after="0" w:line="240" w:lineRule="auto"/>
        <w:ind w:firstLine="709"/>
        <w:jc w:val="both"/>
        <w:rPr>
          <w:rFonts w:ascii="Times New Roman" w:hAnsi="Times New Roman" w:cs="Times New Roman"/>
          <w:bCs/>
          <w:sz w:val="28"/>
          <w:szCs w:val="28"/>
        </w:rPr>
      </w:pPr>
      <w:r w:rsidRPr="000F6B2A">
        <w:rPr>
          <w:rFonts w:ascii="Times New Roman" w:hAnsi="Times New Roman" w:cs="Times New Roman"/>
          <w:bCs/>
          <w:sz w:val="28"/>
          <w:szCs w:val="28"/>
        </w:rPr>
        <w:t xml:space="preserve">- </w:t>
      </w:r>
      <w:r w:rsidRPr="000F6B2A">
        <w:rPr>
          <w:rFonts w:ascii="Times New Roman" w:hAnsi="Times New Roman" w:cs="Times New Roman"/>
          <w:bCs/>
          <w:sz w:val="28"/>
          <w:szCs w:val="28"/>
          <w:lang w:val="vi-VN"/>
        </w:rPr>
        <w:t xml:space="preserve">Thực hiện Chỉ thị số 26/CT-TTg ngày 05/9/2016 của Thủ tướng Chính phủ về tăng cường kỷ luật, kỷ cương trong các cơ quan hành chính nhà nước các cấp; Kế hoạch số 1291/KH-UBND ngày 28/3/2019 của UBND tỉnh về triển khai thực hiện Đề án Văn hóa công vụ; Công văn số 1635-CV/TU ngày 11/7/2019 của Tỉnh ủy về việc rà soát, chấn chỉnh xử lý các hành vi tiêu cực, tham nhũng trong các cơ quan có chức năng phòng, chống tham nhũng; Công văn số 3628/UBND-NC ngày 12/8/2019 của UBND tỉnh về tăng cường các biện pháp phòng, ngừa tiêu cực, tham nhũng trong hoạt động công vụ; ngay từ đầu năm, UBND tỉnh đã chỉ đạo Thủ trưởng các cơ quan, tổ chức, đơn vị trong phạm vi nhiệm vụ, quyền hạn của mình có trách nhiệm thực hiện, chỉ đạo cán bộ, công chức, viên chức thuộc thẩm quyền quản lý trong khi thực hiện nhiệm vụ, công vụ và trong quan hệ xã hội phải thực hiện quy tắc ứng xử, bao gồm các chuẩn mực xử sự (những việc phải làm, việc được làm và việc không được làm) phù hợp với quy định của pháp luật và đặc thù nghề nghiệp nhằm đảm bảo liêm chính, trách nhiệm, đạo đức công vụ. </w:t>
      </w:r>
    </w:p>
    <w:p w:rsidR="0078204D" w:rsidRPr="005400CF" w:rsidRDefault="0078204D" w:rsidP="00B117F5">
      <w:pPr>
        <w:spacing w:after="0" w:line="240" w:lineRule="auto"/>
        <w:ind w:firstLine="709"/>
        <w:jc w:val="both"/>
        <w:rPr>
          <w:rFonts w:ascii="Times New Roman" w:hAnsi="Times New Roman" w:cs="Times New Roman"/>
          <w:bCs/>
          <w:sz w:val="28"/>
          <w:szCs w:val="28"/>
        </w:rPr>
      </w:pPr>
      <w:r w:rsidRPr="000F6B2A">
        <w:rPr>
          <w:rFonts w:ascii="Times New Roman" w:hAnsi="Times New Roman" w:cs="Times New Roman"/>
          <w:bCs/>
          <w:sz w:val="28"/>
          <w:szCs w:val="28"/>
        </w:rPr>
        <w:t xml:space="preserve">- </w:t>
      </w:r>
      <w:r w:rsidR="005400CF">
        <w:rPr>
          <w:rFonts w:ascii="Times New Roman" w:hAnsi="Times New Roman" w:cs="Times New Roman"/>
          <w:bCs/>
          <w:sz w:val="28"/>
          <w:szCs w:val="28"/>
        </w:rPr>
        <w:t>N</w:t>
      </w:r>
      <w:r w:rsidR="005400CF" w:rsidRPr="000F6B2A">
        <w:rPr>
          <w:rFonts w:ascii="Times New Roman" w:hAnsi="Times New Roman" w:cs="Times New Roman"/>
          <w:bCs/>
          <w:sz w:val="28"/>
          <w:szCs w:val="28"/>
          <w:lang w:val="vi-VN"/>
        </w:rPr>
        <w:t>gày 19/01/2023</w:t>
      </w:r>
      <w:r w:rsidR="005400CF">
        <w:rPr>
          <w:rFonts w:ascii="Times New Roman" w:hAnsi="Times New Roman" w:cs="Times New Roman"/>
          <w:bCs/>
          <w:sz w:val="28"/>
          <w:szCs w:val="28"/>
        </w:rPr>
        <w:t xml:space="preserve">, </w:t>
      </w:r>
      <w:r w:rsidRPr="000F6B2A">
        <w:rPr>
          <w:rFonts w:ascii="Times New Roman" w:hAnsi="Times New Roman" w:cs="Times New Roman"/>
          <w:bCs/>
          <w:sz w:val="28"/>
          <w:szCs w:val="28"/>
          <w:lang w:val="vi-VN"/>
        </w:rPr>
        <w:t xml:space="preserve">UBND tỉnh </w:t>
      </w:r>
      <w:r w:rsidR="005400CF">
        <w:rPr>
          <w:rFonts w:ascii="Times New Roman" w:hAnsi="Times New Roman" w:cs="Times New Roman"/>
          <w:bCs/>
          <w:sz w:val="28"/>
          <w:szCs w:val="28"/>
        </w:rPr>
        <w:t xml:space="preserve">đã </w:t>
      </w:r>
      <w:r w:rsidRPr="000F6B2A">
        <w:rPr>
          <w:rFonts w:ascii="Times New Roman" w:hAnsi="Times New Roman" w:cs="Times New Roman"/>
          <w:bCs/>
          <w:sz w:val="28"/>
          <w:szCs w:val="28"/>
          <w:lang w:val="vi-VN"/>
        </w:rPr>
        <w:t>ban hành Kế hoạch số 18/KH-UBND về việc kiểm tra việc chấp hành kỷ luật, kỷ cương hành chính trong các cơ quan, đơn vị, địa phương trên địa bàn tỉ</w:t>
      </w:r>
      <w:r w:rsidR="005400CF">
        <w:rPr>
          <w:rFonts w:ascii="Times New Roman" w:hAnsi="Times New Roman" w:cs="Times New Roman"/>
          <w:bCs/>
          <w:sz w:val="28"/>
          <w:szCs w:val="28"/>
          <w:lang w:val="vi-VN"/>
        </w:rPr>
        <w:t>nh</w:t>
      </w:r>
      <w:r w:rsidRPr="000F6B2A">
        <w:rPr>
          <w:rFonts w:ascii="Times New Roman" w:hAnsi="Times New Roman" w:cs="Times New Roman"/>
          <w:bCs/>
          <w:sz w:val="28"/>
          <w:szCs w:val="28"/>
          <w:lang w:val="vi-VN"/>
        </w:rPr>
        <w:t>; giao Sở Nội vụ chủ trì, phối hợp với các cơ quan, đơn vị liên quan thành lập Đoàn kiểm tra để tiến hành kiểm tra việc chấp hành kỷ cương, kỷ luật hành chính của cán bộ, công chức, viên chức và người lao động tại tất cả các cơ quan hành chính, đơn vị sự nghiệp thuộc UBND tỉnh và UBND huyện, thị xã, thành phố; hoạt động kiểm tra tiến hành đột xuất vào giờ làm việc hành chính của các cơ quan, đơn vị, địa phương trên địa bàn tỉ</w:t>
      </w:r>
      <w:r w:rsidR="005400CF">
        <w:rPr>
          <w:rFonts w:ascii="Times New Roman" w:hAnsi="Times New Roman" w:cs="Times New Roman"/>
          <w:bCs/>
          <w:sz w:val="28"/>
          <w:szCs w:val="28"/>
          <w:lang w:val="vi-VN"/>
        </w:rPr>
        <w:t>nh</w:t>
      </w:r>
      <w:r w:rsidR="005400CF">
        <w:rPr>
          <w:rFonts w:ascii="Times New Roman" w:hAnsi="Times New Roman" w:cs="Times New Roman"/>
          <w:bCs/>
          <w:sz w:val="28"/>
          <w:szCs w:val="28"/>
        </w:rPr>
        <w:t>.</w:t>
      </w:r>
    </w:p>
    <w:p w:rsidR="0078204D" w:rsidRPr="00B117F5" w:rsidRDefault="00B117F5" w:rsidP="00B117F5">
      <w:pPr>
        <w:spacing w:after="0" w:line="240" w:lineRule="auto"/>
        <w:ind w:firstLine="709"/>
        <w:jc w:val="both"/>
        <w:rPr>
          <w:rFonts w:ascii="Times New Roman" w:hAnsi="Times New Roman" w:cs="Times New Roman"/>
          <w:bCs/>
          <w:i/>
          <w:sz w:val="28"/>
          <w:szCs w:val="28"/>
          <w:lang w:val="vi-VN"/>
        </w:rPr>
      </w:pPr>
      <w:r w:rsidRPr="00B117F5">
        <w:rPr>
          <w:rFonts w:ascii="Times New Roman" w:hAnsi="Times New Roman" w:cs="Times New Roman"/>
          <w:bCs/>
          <w:i/>
          <w:sz w:val="28"/>
          <w:szCs w:val="28"/>
        </w:rPr>
        <w:t>2.4.</w:t>
      </w:r>
      <w:r w:rsidR="0078204D" w:rsidRPr="00B117F5">
        <w:rPr>
          <w:rFonts w:ascii="Times New Roman" w:hAnsi="Times New Roman" w:cs="Times New Roman"/>
          <w:bCs/>
          <w:i/>
          <w:sz w:val="28"/>
          <w:szCs w:val="28"/>
          <w:lang w:val="vi-VN"/>
        </w:rPr>
        <w:t xml:space="preserve"> Kết quả thực hiện chuyển đổi vị trí công tác của người có chức vụ, quyền hạn.</w:t>
      </w:r>
    </w:p>
    <w:p w:rsidR="0078204D" w:rsidRPr="000F6B2A" w:rsidRDefault="005400CF" w:rsidP="00B117F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T</w:t>
      </w:r>
      <w:r w:rsidR="0078204D" w:rsidRPr="000F6B2A">
        <w:rPr>
          <w:rFonts w:ascii="Times New Roman" w:hAnsi="Times New Roman" w:cs="Times New Roman"/>
          <w:bCs/>
          <w:sz w:val="28"/>
          <w:szCs w:val="28"/>
        </w:rPr>
        <w:t xml:space="preserve">rong kỳ </w:t>
      </w:r>
      <w:r>
        <w:rPr>
          <w:rFonts w:ascii="Times New Roman" w:hAnsi="Times New Roman" w:cs="Times New Roman"/>
          <w:bCs/>
          <w:sz w:val="28"/>
          <w:szCs w:val="28"/>
        </w:rPr>
        <w:t xml:space="preserve">báo cáo, </w:t>
      </w:r>
      <w:r w:rsidR="0078204D" w:rsidRPr="000F6B2A">
        <w:rPr>
          <w:rFonts w:ascii="Times New Roman" w:hAnsi="Times New Roman" w:cs="Times New Roman"/>
          <w:bCs/>
          <w:sz w:val="28"/>
          <w:szCs w:val="28"/>
          <w:lang w:val="vi-VN"/>
        </w:rPr>
        <w:t xml:space="preserve">các </w:t>
      </w:r>
      <w:r>
        <w:rPr>
          <w:rFonts w:ascii="Times New Roman" w:hAnsi="Times New Roman" w:cs="Times New Roman"/>
          <w:bCs/>
          <w:sz w:val="28"/>
          <w:szCs w:val="28"/>
        </w:rPr>
        <w:t>h</w:t>
      </w:r>
      <w:r w:rsidR="0078204D" w:rsidRPr="000F6B2A">
        <w:rPr>
          <w:rFonts w:ascii="Times New Roman" w:hAnsi="Times New Roman" w:cs="Times New Roman"/>
          <w:bCs/>
          <w:sz w:val="28"/>
          <w:szCs w:val="28"/>
          <w:lang w:val="vi-VN"/>
        </w:rPr>
        <w:t>uyện</w:t>
      </w:r>
      <w:r>
        <w:rPr>
          <w:rFonts w:ascii="Times New Roman" w:hAnsi="Times New Roman" w:cs="Times New Roman"/>
          <w:bCs/>
          <w:sz w:val="28"/>
          <w:szCs w:val="28"/>
        </w:rPr>
        <w:t>:</w:t>
      </w:r>
      <w:r w:rsidR="0078204D" w:rsidRPr="000F6B2A">
        <w:rPr>
          <w:rFonts w:ascii="Times New Roman" w:hAnsi="Times New Roman" w:cs="Times New Roman"/>
          <w:bCs/>
          <w:sz w:val="28"/>
          <w:szCs w:val="28"/>
          <w:lang w:val="vi-VN"/>
        </w:rPr>
        <w:t xml:space="preserve"> Vĩnh Linh, </w:t>
      </w:r>
      <w:r>
        <w:rPr>
          <w:rFonts w:ascii="Times New Roman" w:hAnsi="Times New Roman" w:cs="Times New Roman"/>
          <w:bCs/>
          <w:sz w:val="28"/>
          <w:szCs w:val="28"/>
          <w:lang w:val="vi-VN"/>
        </w:rPr>
        <w:t xml:space="preserve">Đakrông, </w:t>
      </w:r>
      <w:r w:rsidR="0078204D" w:rsidRPr="000F6B2A">
        <w:rPr>
          <w:rFonts w:ascii="Times New Roman" w:hAnsi="Times New Roman" w:cs="Times New Roman"/>
          <w:bCs/>
          <w:sz w:val="28"/>
          <w:szCs w:val="28"/>
          <w:lang w:val="vi-VN"/>
        </w:rPr>
        <w:t>Hướng Hóa</w:t>
      </w:r>
      <w:r w:rsidR="0078204D" w:rsidRPr="000F6B2A">
        <w:rPr>
          <w:rFonts w:ascii="Times New Roman" w:hAnsi="Times New Roman" w:cs="Times New Roman"/>
          <w:bCs/>
          <w:sz w:val="28"/>
          <w:szCs w:val="28"/>
        </w:rPr>
        <w:t xml:space="preserve"> </w:t>
      </w:r>
      <w:r w:rsidR="0078204D" w:rsidRPr="000F6B2A">
        <w:rPr>
          <w:rFonts w:ascii="Times New Roman" w:hAnsi="Times New Roman" w:cs="Times New Roman"/>
          <w:bCs/>
          <w:sz w:val="28"/>
          <w:szCs w:val="28"/>
          <w:lang w:val="vi-VN"/>
        </w:rPr>
        <w:t>đã chuyển đổi</w:t>
      </w:r>
      <w:r w:rsidR="0078204D" w:rsidRPr="000F6B2A">
        <w:rPr>
          <w:rFonts w:ascii="Times New Roman" w:hAnsi="Times New Roman" w:cs="Times New Roman"/>
          <w:bCs/>
          <w:sz w:val="28"/>
          <w:szCs w:val="28"/>
        </w:rPr>
        <w:t xml:space="preserve"> </w:t>
      </w:r>
      <w:r>
        <w:rPr>
          <w:rFonts w:ascii="Times New Roman" w:hAnsi="Times New Roman" w:cs="Times New Roman"/>
          <w:bCs/>
          <w:sz w:val="28"/>
          <w:szCs w:val="28"/>
        </w:rPr>
        <w:t xml:space="preserve">vị trí công tác của </w:t>
      </w:r>
      <w:r w:rsidR="0078204D" w:rsidRPr="000F6B2A">
        <w:rPr>
          <w:rFonts w:ascii="Times New Roman" w:hAnsi="Times New Roman" w:cs="Times New Roman"/>
          <w:bCs/>
          <w:sz w:val="28"/>
          <w:szCs w:val="28"/>
        </w:rPr>
        <w:t>36</w:t>
      </w:r>
      <w:r w:rsidR="0078204D" w:rsidRPr="000F6B2A">
        <w:rPr>
          <w:rFonts w:ascii="Times New Roman" w:hAnsi="Times New Roman" w:cs="Times New Roman"/>
          <w:bCs/>
          <w:sz w:val="28"/>
          <w:szCs w:val="28"/>
          <w:lang w:val="vi-VN"/>
        </w:rPr>
        <w:t xml:space="preserve"> cán bộ, công chức, viên chức</w:t>
      </w:r>
      <w:r w:rsidR="0078204D" w:rsidRPr="000F6B2A">
        <w:rPr>
          <w:rFonts w:ascii="Times New Roman" w:hAnsi="Times New Roman" w:cs="Times New Roman"/>
          <w:bCs/>
          <w:sz w:val="28"/>
          <w:szCs w:val="28"/>
        </w:rPr>
        <w:t>.</w:t>
      </w:r>
    </w:p>
    <w:p w:rsidR="0078204D" w:rsidRPr="00B117F5" w:rsidRDefault="00B117F5" w:rsidP="00B117F5">
      <w:pPr>
        <w:spacing w:after="0" w:line="240" w:lineRule="auto"/>
        <w:ind w:firstLine="709"/>
        <w:jc w:val="both"/>
        <w:rPr>
          <w:rFonts w:ascii="Times New Roman" w:hAnsi="Times New Roman" w:cs="Times New Roman"/>
          <w:bCs/>
          <w:i/>
          <w:sz w:val="28"/>
          <w:szCs w:val="28"/>
          <w:lang w:val="vi-VN"/>
        </w:rPr>
      </w:pPr>
      <w:r w:rsidRPr="00B117F5">
        <w:rPr>
          <w:rFonts w:ascii="Times New Roman" w:hAnsi="Times New Roman" w:cs="Times New Roman"/>
          <w:bCs/>
          <w:i/>
          <w:sz w:val="28"/>
          <w:szCs w:val="28"/>
        </w:rPr>
        <w:lastRenderedPageBreak/>
        <w:t>2.5.</w:t>
      </w:r>
      <w:r w:rsidR="0078204D" w:rsidRPr="00B117F5">
        <w:rPr>
          <w:rFonts w:ascii="Times New Roman" w:hAnsi="Times New Roman" w:cs="Times New Roman"/>
          <w:bCs/>
          <w:i/>
          <w:sz w:val="28"/>
          <w:szCs w:val="28"/>
          <w:lang w:val="vi-VN"/>
        </w:rPr>
        <w:t xml:space="preserve"> Kết quả thực hiện cải cách hành chính, ứng dụng khoa học công nghệ trong quản lý và thanh toán không dùng tiền mặt.</w:t>
      </w:r>
    </w:p>
    <w:p w:rsidR="00B117F5" w:rsidRDefault="0078204D" w:rsidP="00B117F5">
      <w:pPr>
        <w:spacing w:after="0" w:line="240" w:lineRule="auto"/>
        <w:ind w:firstLine="544"/>
        <w:jc w:val="both"/>
        <w:rPr>
          <w:rFonts w:ascii="Times New Roman" w:eastAsia="Times New Roman" w:hAnsi="Times New Roman" w:cs="Times New Roman"/>
          <w:sz w:val="28"/>
          <w:szCs w:val="28"/>
        </w:rPr>
      </w:pPr>
      <w:r w:rsidRPr="0001714F">
        <w:rPr>
          <w:rFonts w:ascii="Times New Roman" w:hAnsi="Times New Roman" w:cs="Times New Roman"/>
          <w:bCs/>
          <w:sz w:val="28"/>
          <w:szCs w:val="28"/>
        </w:rPr>
        <w:t xml:space="preserve">- </w:t>
      </w:r>
      <w:r w:rsidR="0001714F" w:rsidRPr="0001714F">
        <w:rPr>
          <w:rFonts w:ascii="Times New Roman" w:eastAsia="Times New Roman" w:hAnsi="Times New Roman" w:cs="Times New Roman"/>
          <w:sz w:val="28"/>
          <w:szCs w:val="28"/>
        </w:rPr>
        <w:t>Công tác cải cách hành chính được xác định là một trong những nhiệm vụ trọng tâm, thường xuyên, liên tục, được Lãnh đạo các cấp, các ngành quan tâm chỉ đạo, điều hành, hướng dẫn kịp thời do vậy việc triển khai thực hiện các nhiệm vụ cải cách hành chính ngày càng đi vào nề nếp, chất lượng và hiệu quả; từ việc xây dựng chương trình, kế hoạch đến việc tổ chức thực hiện và phân công nhiệm vụ cụ thể, chặt chẻ.</w:t>
      </w:r>
      <w:r w:rsidR="0001714F">
        <w:rPr>
          <w:rFonts w:ascii="Times New Roman" w:eastAsia="Times New Roman" w:hAnsi="Times New Roman" w:cs="Times New Roman"/>
          <w:sz w:val="28"/>
          <w:szCs w:val="28"/>
        </w:rPr>
        <w:t xml:space="preserve"> </w:t>
      </w:r>
      <w:r w:rsidR="0001714F" w:rsidRPr="0001714F">
        <w:rPr>
          <w:rFonts w:ascii="Times New Roman" w:eastAsia="Times New Roman" w:hAnsi="Times New Roman" w:cs="Times New Roman"/>
          <w:sz w:val="28"/>
          <w:szCs w:val="28"/>
        </w:rPr>
        <w:t xml:space="preserve">Tiếp tục tổ chức triển khai có hiệu quả Chương trình tổng thể CCHC nhà nước giai đoạn 2021-2030 theo Nghị quyết số 76/NQ-CP ngày 15/7/2021 của Chính phủ, Nghị quyết số 01-NQ/TU ngày 04/11/2021 của Tỉnh ủy Quảng Trị về đẩy mạnh CCHC tỉnh Quảng Trị giai đoạn 2021-2025, UBND tỉnh đã chỉ đạo xây dựng và ban hành Kế hoạch </w:t>
      </w:r>
      <w:r w:rsidR="0001714F">
        <w:rPr>
          <w:rFonts w:ascii="Times New Roman" w:eastAsia="Times New Roman" w:hAnsi="Times New Roman" w:cs="Times New Roman"/>
          <w:sz w:val="28"/>
          <w:szCs w:val="28"/>
        </w:rPr>
        <w:t xml:space="preserve">số 219/KH-UBND ngày 21/12/2023 về </w:t>
      </w:r>
      <w:r w:rsidR="0001714F" w:rsidRPr="0001714F">
        <w:rPr>
          <w:rFonts w:ascii="Times New Roman" w:eastAsia="Times New Roman" w:hAnsi="Times New Roman" w:cs="Times New Roman"/>
          <w:sz w:val="28"/>
          <w:szCs w:val="28"/>
        </w:rPr>
        <w:t>Cải cách hành chính nhà nước tỉnh Quảng Trị năm 202</w:t>
      </w:r>
      <w:r w:rsidR="0001714F">
        <w:rPr>
          <w:rFonts w:ascii="Times New Roman" w:eastAsia="Times New Roman" w:hAnsi="Times New Roman" w:cs="Times New Roman"/>
          <w:sz w:val="28"/>
          <w:szCs w:val="28"/>
        </w:rPr>
        <w:t>3, theo đó đã đề ra 7 nhóm nhiệm vụ trọng tâm.</w:t>
      </w:r>
      <w:r w:rsidR="00B117F5">
        <w:rPr>
          <w:rFonts w:ascii="Times New Roman" w:eastAsia="Times New Roman" w:hAnsi="Times New Roman" w:cs="Times New Roman"/>
          <w:sz w:val="28"/>
          <w:szCs w:val="28"/>
        </w:rPr>
        <w:t xml:space="preserve"> Đ</w:t>
      </w:r>
      <w:r w:rsidR="0001714F">
        <w:rPr>
          <w:rFonts w:ascii="Times New Roman" w:eastAsia="Times New Roman" w:hAnsi="Times New Roman" w:cs="Times New Roman"/>
          <w:sz w:val="28"/>
          <w:szCs w:val="28"/>
        </w:rPr>
        <w:t>ã cập nhật, sửa đổi, bổ sung các thủ tục hành chính phù hợp quy định do Trung ương ban hành mới, ban hành Quyết định công bố, công khai các danh mục TTHC theo quy định</w:t>
      </w:r>
      <w:r w:rsidR="00B117F5">
        <w:rPr>
          <w:rFonts w:ascii="Times New Roman" w:eastAsia="Times New Roman" w:hAnsi="Times New Roman" w:cs="Times New Roman"/>
          <w:sz w:val="28"/>
          <w:szCs w:val="28"/>
        </w:rPr>
        <w:t>.</w:t>
      </w:r>
    </w:p>
    <w:p w:rsidR="0078204D" w:rsidRPr="000F6B2A" w:rsidRDefault="0078204D" w:rsidP="00B117F5">
      <w:pPr>
        <w:spacing w:after="0" w:line="240" w:lineRule="auto"/>
        <w:ind w:firstLine="709"/>
        <w:jc w:val="both"/>
        <w:rPr>
          <w:rFonts w:ascii="Times New Roman" w:hAnsi="Times New Roman" w:cs="Times New Roman"/>
          <w:bCs/>
          <w:sz w:val="28"/>
          <w:szCs w:val="28"/>
          <w:lang w:val="vi-VN"/>
        </w:rPr>
      </w:pPr>
      <w:r w:rsidRPr="000F6B2A">
        <w:rPr>
          <w:rFonts w:ascii="Times New Roman" w:hAnsi="Times New Roman" w:cs="Times New Roman"/>
          <w:bCs/>
          <w:sz w:val="28"/>
          <w:szCs w:val="28"/>
        </w:rPr>
        <w:t xml:space="preserve">- </w:t>
      </w:r>
      <w:r w:rsidRPr="000F6B2A">
        <w:rPr>
          <w:rFonts w:ascii="Times New Roman" w:hAnsi="Times New Roman" w:cs="Times New Roman"/>
          <w:bCs/>
          <w:sz w:val="28"/>
          <w:szCs w:val="28"/>
          <w:lang w:val="vi-VN"/>
        </w:rPr>
        <w:t xml:space="preserve">Trong lĩnh vực quản lý ngân quỹ, hệ thống Tabmis tiếp tục là công cụ hữu hiệu trong việc </w:t>
      </w:r>
      <w:proofErr w:type="gramStart"/>
      <w:r w:rsidRPr="000F6B2A">
        <w:rPr>
          <w:rFonts w:ascii="Times New Roman" w:hAnsi="Times New Roman" w:cs="Times New Roman"/>
          <w:bCs/>
          <w:sz w:val="28"/>
          <w:szCs w:val="28"/>
          <w:lang w:val="vi-VN"/>
        </w:rPr>
        <w:t>theo</w:t>
      </w:r>
      <w:proofErr w:type="gramEnd"/>
      <w:r w:rsidRPr="000F6B2A">
        <w:rPr>
          <w:rFonts w:ascii="Times New Roman" w:hAnsi="Times New Roman" w:cs="Times New Roman"/>
          <w:bCs/>
          <w:sz w:val="28"/>
          <w:szCs w:val="28"/>
          <w:lang w:val="vi-VN"/>
        </w:rPr>
        <w:t xml:space="preserve"> dõi, quản lý, cập nhật tình hình phân bổ dự toán, kiểm soát thu, chi ngân sách và khai thác thông tin báo cáo. Công tác phối hợp thu NSNN giữa cơ quan Kho bạc - cơ quan Thuế - cơ quan Hải Quan và các Ngân hàng thương mại ngày càng mở rộng; qua đó giúp người nộp thuế, đơn vị sử dụng ngân sách có thể tiếp cận được các dịch vụ thu nộp, chi NSNN văn minh, hiện đại; đồng thời, hạn chế thanh toán bằng tiền mặt trong nền kinh tế quốc dân.</w:t>
      </w:r>
      <w:r w:rsidRPr="000F6B2A">
        <w:rPr>
          <w:rFonts w:ascii="Times New Roman" w:hAnsi="Times New Roman" w:cs="Times New Roman"/>
          <w:bCs/>
          <w:sz w:val="28"/>
          <w:szCs w:val="28"/>
        </w:rPr>
        <w:t xml:space="preserve"> </w:t>
      </w:r>
      <w:r w:rsidRPr="000F6B2A">
        <w:rPr>
          <w:rFonts w:ascii="Times New Roman" w:hAnsi="Times New Roman" w:cs="Times New Roman"/>
          <w:bCs/>
          <w:sz w:val="28"/>
          <w:szCs w:val="28"/>
          <w:lang w:val="vi-VN"/>
        </w:rPr>
        <w:t>Kho bạc Nhà nước tỉnh thường xuyên tuyên truyền, hướng dẫn các đơn vị sử dụng NSNN, người dân, doanh nghiệp sử dụng các phương thức thanh toán không dùng tiền mặt trong thu, chi NSNN; đa dạng hóa các phương thức thanh toán trong thu nộp NSNN như internet banking, ATM…; tạo thuận lợi cho người dân, doanh nghiệp trong việc thực hiện nghĩa vụ nộp NSNN, góp phần hạn chế nhũng nhiễu, tiêu cực.</w:t>
      </w:r>
      <w:r w:rsidR="005400CF">
        <w:rPr>
          <w:rFonts w:ascii="Times New Roman" w:hAnsi="Times New Roman" w:cs="Times New Roman"/>
          <w:bCs/>
          <w:sz w:val="28"/>
          <w:szCs w:val="28"/>
        </w:rPr>
        <w:t xml:space="preserve"> </w:t>
      </w:r>
      <w:r w:rsidRPr="000F6B2A">
        <w:rPr>
          <w:rFonts w:ascii="Times New Roman" w:hAnsi="Times New Roman" w:cs="Times New Roman"/>
          <w:bCs/>
          <w:sz w:val="28"/>
          <w:szCs w:val="28"/>
          <w:lang w:val="vi-VN"/>
        </w:rPr>
        <w:t>Đến nay, 100% các đơn vị hành chính trên địa bàn tỉnh đã thực hiện việc trả lương cho cán bộ, công chức qua tài khoản; phần lớn việc thanh toán sử dụng các nguồn ngân sách Nhà nước đều thực hiện bằng hình thức chuyển khoản qua Kho bạc Nhà nước để kiểm soát, theo dõi, quản lý, đối chiếu theo quy định, hạn chế thấp nhất việc giao dịch bằng tiền mặt nhằm phòng ngừa tiêu cực, tham nhũng.</w:t>
      </w:r>
    </w:p>
    <w:p w:rsidR="0078204D" w:rsidRPr="00B117F5" w:rsidRDefault="00B117F5" w:rsidP="00B117F5">
      <w:pPr>
        <w:spacing w:after="0" w:line="240" w:lineRule="auto"/>
        <w:ind w:firstLine="709"/>
        <w:jc w:val="both"/>
        <w:rPr>
          <w:rFonts w:ascii="Times New Roman" w:hAnsi="Times New Roman" w:cs="Times New Roman"/>
          <w:sz w:val="28"/>
          <w:szCs w:val="28"/>
          <w:lang w:val="vi-VN"/>
        </w:rPr>
      </w:pPr>
      <w:r w:rsidRPr="00B117F5">
        <w:rPr>
          <w:rFonts w:ascii="Times New Roman" w:hAnsi="Times New Roman" w:cs="Times New Roman"/>
          <w:bCs/>
          <w:i/>
          <w:sz w:val="28"/>
          <w:szCs w:val="28"/>
        </w:rPr>
        <w:t>2.6.</w:t>
      </w:r>
      <w:r w:rsidR="0078204D" w:rsidRPr="00B117F5">
        <w:rPr>
          <w:rFonts w:ascii="Times New Roman" w:hAnsi="Times New Roman" w:cs="Times New Roman"/>
          <w:bCs/>
          <w:i/>
          <w:sz w:val="28"/>
          <w:szCs w:val="28"/>
          <w:lang w:val="vi-VN"/>
        </w:rPr>
        <w:t xml:space="preserve"> Kết quả thực hiện các quy định về kiểm soát tài sản, </w:t>
      </w:r>
      <w:proofErr w:type="gramStart"/>
      <w:r w:rsidR="0078204D" w:rsidRPr="00B117F5">
        <w:rPr>
          <w:rFonts w:ascii="Times New Roman" w:hAnsi="Times New Roman" w:cs="Times New Roman"/>
          <w:bCs/>
          <w:i/>
          <w:sz w:val="28"/>
          <w:szCs w:val="28"/>
          <w:lang w:val="vi-VN"/>
        </w:rPr>
        <w:t>thu</w:t>
      </w:r>
      <w:proofErr w:type="gramEnd"/>
      <w:r w:rsidR="0078204D" w:rsidRPr="00B117F5">
        <w:rPr>
          <w:rFonts w:ascii="Times New Roman" w:hAnsi="Times New Roman" w:cs="Times New Roman"/>
          <w:bCs/>
          <w:i/>
          <w:sz w:val="28"/>
          <w:szCs w:val="28"/>
          <w:lang w:val="vi-VN"/>
        </w:rPr>
        <w:t xml:space="preserve"> nhập của người có chức vụ quyền hạn</w:t>
      </w:r>
    </w:p>
    <w:p w:rsidR="0078204D" w:rsidRPr="000F6B2A" w:rsidRDefault="0078204D" w:rsidP="00B117F5">
      <w:pPr>
        <w:spacing w:after="0" w:line="240" w:lineRule="auto"/>
        <w:ind w:firstLine="709"/>
        <w:jc w:val="both"/>
        <w:rPr>
          <w:rFonts w:ascii="Times New Roman" w:hAnsi="Times New Roman" w:cs="Times New Roman"/>
          <w:bCs/>
          <w:sz w:val="28"/>
          <w:szCs w:val="28"/>
          <w:lang w:val="vi-VN"/>
        </w:rPr>
      </w:pPr>
      <w:r w:rsidRPr="000F6B2A">
        <w:rPr>
          <w:rFonts w:ascii="Times New Roman" w:hAnsi="Times New Roman" w:cs="Times New Roman"/>
          <w:bCs/>
          <w:sz w:val="28"/>
          <w:szCs w:val="28"/>
          <w:lang w:val="vi-VN"/>
        </w:rPr>
        <w:t>- Thực hiện chỉ đạo của UBND tỉnh, Thanh tra tỉnh đã ban hành Công văn số 1010/TTr-PCTN ngày 24/11/2022 hướng dẫn tổ chức công tác kê khai, công khai tài sản thu nhập; Công văn số 129/TTr-PCTN ngày 14/02/2023 về việc báo cáo kết quả triển khai thực hiện công tác kiểm soát tài sản thu nhập; tiến hành tổng hợp số liệu, báo cáo kết quả gửi Thanh tra Chính phủ, UBND tỉnh  và các cơ quan đon vị theo quy định.</w:t>
      </w:r>
      <w:r w:rsidR="005400CF">
        <w:rPr>
          <w:rFonts w:ascii="Times New Roman" w:hAnsi="Times New Roman" w:cs="Times New Roman"/>
          <w:bCs/>
          <w:sz w:val="28"/>
          <w:szCs w:val="28"/>
        </w:rPr>
        <w:t xml:space="preserve"> </w:t>
      </w:r>
    </w:p>
    <w:p w:rsidR="00B117F5" w:rsidRDefault="0078204D" w:rsidP="00B117F5">
      <w:pPr>
        <w:spacing w:after="0" w:line="240" w:lineRule="auto"/>
        <w:ind w:firstLine="709"/>
        <w:jc w:val="both"/>
        <w:rPr>
          <w:rFonts w:ascii="Times New Roman" w:hAnsi="Times New Roman" w:cs="Times New Roman"/>
          <w:bCs/>
          <w:sz w:val="28"/>
          <w:szCs w:val="28"/>
        </w:rPr>
      </w:pPr>
      <w:r w:rsidRPr="000F6B2A">
        <w:rPr>
          <w:rFonts w:ascii="Times New Roman" w:hAnsi="Times New Roman" w:cs="Times New Roman"/>
          <w:bCs/>
          <w:sz w:val="28"/>
          <w:szCs w:val="28"/>
        </w:rPr>
        <w:t xml:space="preserve">- </w:t>
      </w:r>
      <w:r w:rsidRPr="000F6B2A">
        <w:rPr>
          <w:rFonts w:ascii="Times New Roman" w:hAnsi="Times New Roman" w:cs="Times New Roman"/>
          <w:bCs/>
          <w:sz w:val="28"/>
          <w:szCs w:val="28"/>
          <w:lang w:val="vi-VN"/>
        </w:rPr>
        <w:t xml:space="preserve">Kết quả thực hiện việc kê khai, công khai bản kê khai </w:t>
      </w:r>
      <w:r w:rsidR="005400CF">
        <w:rPr>
          <w:rFonts w:ascii="Times New Roman" w:hAnsi="Times New Roman" w:cs="Times New Roman"/>
          <w:bCs/>
          <w:sz w:val="28"/>
          <w:szCs w:val="28"/>
        </w:rPr>
        <w:t>tài sản, thu nhập</w:t>
      </w:r>
      <w:r w:rsidRPr="000F6B2A">
        <w:rPr>
          <w:rFonts w:ascii="Times New Roman" w:hAnsi="Times New Roman" w:cs="Times New Roman"/>
          <w:bCs/>
          <w:sz w:val="28"/>
          <w:szCs w:val="28"/>
          <w:lang w:val="vi-VN"/>
        </w:rPr>
        <w:t xml:space="preserve">: Thanh tra tỉnh đã hoàn thành việc tiếp nhận bản kê khai tài sản, thu nhập năm </w:t>
      </w:r>
      <w:r w:rsidRPr="000F6B2A">
        <w:rPr>
          <w:rFonts w:ascii="Times New Roman" w:hAnsi="Times New Roman" w:cs="Times New Roman"/>
          <w:bCs/>
          <w:sz w:val="28"/>
          <w:szCs w:val="28"/>
          <w:lang w:val="vi-VN"/>
        </w:rPr>
        <w:lastRenderedPageBreak/>
        <w:t xml:space="preserve">2022 của người có nghĩa vụ kê khai thuộc thẩm quyền kiểm soát của Thanh tra tỉnh, gồm 495 cơ quan, tổ chức, đơn vị của 45 đơn vị đầu mối của các </w:t>
      </w:r>
      <w:r w:rsidR="005400CF">
        <w:rPr>
          <w:rFonts w:ascii="Times New Roman" w:hAnsi="Times New Roman" w:cs="Times New Roman"/>
          <w:bCs/>
          <w:sz w:val="28"/>
          <w:szCs w:val="28"/>
        </w:rPr>
        <w:t>S</w:t>
      </w:r>
      <w:r w:rsidRPr="000F6B2A">
        <w:rPr>
          <w:rFonts w:ascii="Times New Roman" w:hAnsi="Times New Roman" w:cs="Times New Roman"/>
          <w:bCs/>
          <w:sz w:val="28"/>
          <w:szCs w:val="28"/>
          <w:lang w:val="vi-VN"/>
        </w:rPr>
        <w:t>ở, ban, ngành,</w:t>
      </w:r>
      <w:r w:rsidR="005400CF">
        <w:rPr>
          <w:rFonts w:ascii="Times New Roman" w:hAnsi="Times New Roman" w:cs="Times New Roman"/>
          <w:bCs/>
          <w:sz w:val="28"/>
          <w:szCs w:val="28"/>
        </w:rPr>
        <w:t xml:space="preserve"> </w:t>
      </w:r>
      <w:r w:rsidRPr="000F6B2A">
        <w:rPr>
          <w:rFonts w:ascii="Times New Roman" w:hAnsi="Times New Roman" w:cs="Times New Roman"/>
          <w:bCs/>
          <w:sz w:val="28"/>
          <w:szCs w:val="28"/>
          <w:lang w:val="vi-VN"/>
        </w:rPr>
        <w:t>UBND cấp huyện, đơn vị sự nghiệp công lập thuộc thẩm quyền quản lý của UBND tỉnh.</w:t>
      </w:r>
      <w:r w:rsidR="005400CF">
        <w:rPr>
          <w:rFonts w:ascii="Times New Roman" w:hAnsi="Times New Roman" w:cs="Times New Roman"/>
          <w:bCs/>
          <w:sz w:val="28"/>
          <w:szCs w:val="28"/>
        </w:rPr>
        <w:t xml:space="preserve"> </w:t>
      </w:r>
      <w:r w:rsidRPr="000F6B2A">
        <w:rPr>
          <w:rFonts w:ascii="Times New Roman" w:hAnsi="Times New Roman" w:cs="Times New Roman"/>
          <w:bCs/>
          <w:sz w:val="28"/>
          <w:szCs w:val="28"/>
          <w:lang w:val="vi-VN"/>
        </w:rPr>
        <w:t>Qua tổng hợp các báo cáo kê khai tài sản lần đầu, bổ sung và hằng năm của 45 đơn vị đầu mối gửi về Thanh tra tỉnh, kết quả thực hiện cụ thể như sau:</w:t>
      </w:r>
      <w:r w:rsidR="005400CF">
        <w:rPr>
          <w:rFonts w:ascii="Times New Roman" w:hAnsi="Times New Roman" w:cs="Times New Roman"/>
          <w:bCs/>
          <w:sz w:val="28"/>
          <w:szCs w:val="28"/>
        </w:rPr>
        <w:t xml:space="preserve"> </w:t>
      </w:r>
      <w:r w:rsidRPr="000F6B2A">
        <w:rPr>
          <w:rFonts w:ascii="Times New Roman" w:hAnsi="Times New Roman" w:cs="Times New Roman"/>
          <w:bCs/>
          <w:sz w:val="28"/>
          <w:szCs w:val="28"/>
          <w:lang w:val="vi-VN"/>
        </w:rPr>
        <w:t>Tổng số người phải kê khai tài sản, thu nhậ</w:t>
      </w:r>
      <w:r w:rsidR="005400CF">
        <w:rPr>
          <w:rFonts w:ascii="Times New Roman" w:hAnsi="Times New Roman" w:cs="Times New Roman"/>
          <w:bCs/>
          <w:sz w:val="28"/>
          <w:szCs w:val="28"/>
          <w:lang w:val="vi-VN"/>
        </w:rPr>
        <w:t>p trong năm 2022</w:t>
      </w:r>
      <w:r w:rsidR="005400CF">
        <w:rPr>
          <w:rFonts w:ascii="Times New Roman" w:hAnsi="Times New Roman" w:cs="Times New Roman"/>
          <w:bCs/>
          <w:sz w:val="28"/>
          <w:szCs w:val="28"/>
        </w:rPr>
        <w:t xml:space="preserve"> là</w:t>
      </w:r>
      <w:r w:rsidRPr="000F6B2A">
        <w:rPr>
          <w:rFonts w:ascii="Times New Roman" w:hAnsi="Times New Roman" w:cs="Times New Roman"/>
          <w:bCs/>
          <w:sz w:val="28"/>
          <w:szCs w:val="28"/>
          <w:lang w:val="vi-VN"/>
        </w:rPr>
        <w:t xml:space="preserve"> 2.678</w:t>
      </w:r>
      <w:r w:rsidR="005400CF">
        <w:rPr>
          <w:rFonts w:ascii="Times New Roman" w:hAnsi="Times New Roman" w:cs="Times New Roman"/>
          <w:bCs/>
          <w:sz w:val="28"/>
          <w:szCs w:val="28"/>
        </w:rPr>
        <w:t xml:space="preserve">. </w:t>
      </w:r>
      <w:r w:rsidRPr="000F6B2A">
        <w:rPr>
          <w:rFonts w:ascii="Times New Roman" w:hAnsi="Times New Roman" w:cs="Times New Roman"/>
          <w:bCs/>
          <w:sz w:val="28"/>
          <w:szCs w:val="28"/>
          <w:lang w:val="vi-VN"/>
        </w:rPr>
        <w:t xml:space="preserve">Tổng số bản kê khai </w:t>
      </w:r>
      <w:r w:rsidR="005400CF">
        <w:rPr>
          <w:rFonts w:ascii="Times New Roman" w:hAnsi="Times New Roman" w:cs="Times New Roman"/>
          <w:bCs/>
          <w:sz w:val="28"/>
          <w:szCs w:val="28"/>
        </w:rPr>
        <w:t>tài sản, thu nhập</w:t>
      </w:r>
      <w:r w:rsidRPr="000F6B2A">
        <w:rPr>
          <w:rFonts w:ascii="Times New Roman" w:hAnsi="Times New Roman" w:cs="Times New Roman"/>
          <w:bCs/>
          <w:sz w:val="28"/>
          <w:szCs w:val="28"/>
          <w:lang w:val="vi-VN"/>
        </w:rPr>
        <w:t xml:space="preserve"> đã được công khai: 2.678 ( theo hình thức niêm yết: 2.347, chiếm tỉ lệ 87,64% ; theo hình thức tổ chức cuộc họp: 329, chiếm tỉ lệ 12,36%)</w:t>
      </w:r>
      <w:r w:rsidRPr="000F6B2A">
        <w:rPr>
          <w:rFonts w:ascii="Times New Roman" w:hAnsi="Times New Roman" w:cs="Times New Roman"/>
          <w:bCs/>
          <w:sz w:val="28"/>
          <w:szCs w:val="28"/>
        </w:rPr>
        <w:t>.</w:t>
      </w:r>
    </w:p>
    <w:p w:rsidR="00B117F5" w:rsidRDefault="0078204D" w:rsidP="00B117F5">
      <w:pPr>
        <w:spacing w:after="0" w:line="240" w:lineRule="auto"/>
        <w:ind w:firstLine="709"/>
        <w:jc w:val="both"/>
        <w:rPr>
          <w:rFonts w:ascii="Times New Roman" w:hAnsi="Times New Roman" w:cs="Times New Roman"/>
          <w:b/>
          <w:sz w:val="28"/>
          <w:szCs w:val="28"/>
        </w:rPr>
      </w:pPr>
      <w:r w:rsidRPr="000F6B2A">
        <w:rPr>
          <w:rFonts w:ascii="Times New Roman" w:hAnsi="Times New Roman" w:cs="Times New Roman"/>
          <w:b/>
          <w:sz w:val="28"/>
          <w:szCs w:val="28"/>
          <w:lang w:val="vi-VN"/>
        </w:rPr>
        <w:t xml:space="preserve">3. Kết quả phát hiện, xử lý tham nhũng </w:t>
      </w:r>
    </w:p>
    <w:p w:rsidR="0078204D" w:rsidRPr="00B117F5" w:rsidRDefault="00B117F5" w:rsidP="00B117F5">
      <w:pPr>
        <w:spacing w:after="0" w:line="240" w:lineRule="auto"/>
        <w:ind w:firstLine="709"/>
        <w:jc w:val="both"/>
        <w:rPr>
          <w:rFonts w:ascii="Times New Roman" w:hAnsi="Times New Roman" w:cs="Times New Roman"/>
          <w:b/>
          <w:sz w:val="28"/>
          <w:szCs w:val="28"/>
        </w:rPr>
      </w:pPr>
      <w:r w:rsidRPr="00B117F5">
        <w:rPr>
          <w:rFonts w:ascii="Times New Roman" w:hAnsi="Times New Roman" w:cs="Times New Roman"/>
          <w:i/>
          <w:sz w:val="28"/>
          <w:szCs w:val="28"/>
        </w:rPr>
        <w:t>3.1.</w:t>
      </w:r>
      <w:r w:rsidR="0078204D" w:rsidRPr="00B117F5">
        <w:rPr>
          <w:rFonts w:ascii="Times New Roman" w:hAnsi="Times New Roman" w:cs="Times New Roman"/>
          <w:i/>
          <w:sz w:val="28"/>
          <w:szCs w:val="28"/>
          <w:lang w:val="vi-VN"/>
        </w:rPr>
        <w:t xml:space="preserve"> Kết quả phát hiện, xử lý tham nhũng qua hoạt động giám sát, kiểm tra và tự kiểm tra nội bộ của các cơ quan, tổ chức, đơn vị thuộc phạm </w:t>
      </w:r>
      <w:proofErr w:type="gramStart"/>
      <w:r w:rsidR="0078204D" w:rsidRPr="00B117F5">
        <w:rPr>
          <w:rFonts w:ascii="Times New Roman" w:hAnsi="Times New Roman" w:cs="Times New Roman"/>
          <w:i/>
          <w:sz w:val="28"/>
          <w:szCs w:val="28"/>
          <w:lang w:val="vi-VN"/>
        </w:rPr>
        <w:t>vi</w:t>
      </w:r>
      <w:proofErr w:type="gramEnd"/>
      <w:r w:rsidR="0078204D" w:rsidRPr="00B117F5">
        <w:rPr>
          <w:rFonts w:ascii="Times New Roman" w:hAnsi="Times New Roman" w:cs="Times New Roman"/>
          <w:i/>
          <w:sz w:val="28"/>
          <w:szCs w:val="28"/>
          <w:lang w:val="vi-VN"/>
        </w:rPr>
        <w:t xml:space="preserve"> quản lý</w:t>
      </w:r>
      <w:r w:rsidR="005400CF" w:rsidRPr="00B117F5">
        <w:rPr>
          <w:rFonts w:ascii="Times New Roman" w:hAnsi="Times New Roman" w:cs="Times New Roman"/>
          <w:i/>
          <w:sz w:val="28"/>
          <w:szCs w:val="28"/>
        </w:rPr>
        <w:t>:</w:t>
      </w:r>
      <w:r w:rsidR="005400CF">
        <w:rPr>
          <w:rFonts w:ascii="Times New Roman" w:hAnsi="Times New Roman" w:cs="Times New Roman"/>
          <w:b/>
          <w:i/>
          <w:sz w:val="28"/>
          <w:szCs w:val="28"/>
        </w:rPr>
        <w:t xml:space="preserve"> </w:t>
      </w:r>
      <w:r w:rsidR="0078204D" w:rsidRPr="000F6B2A">
        <w:rPr>
          <w:rFonts w:ascii="Times New Roman" w:hAnsi="Times New Roman" w:cs="Times New Roman"/>
          <w:bCs/>
          <w:sz w:val="28"/>
          <w:szCs w:val="28"/>
          <w:lang w:val="vi-VN"/>
        </w:rPr>
        <w:t>Qua công tác tự kiểm tra nội bộ, các cơ quan, đơn vị, địa phương, chưa phát hiện hành vi tham nhũng.</w:t>
      </w:r>
    </w:p>
    <w:p w:rsidR="0078204D" w:rsidRPr="00B117F5" w:rsidRDefault="00B117F5" w:rsidP="00B117F5">
      <w:pPr>
        <w:spacing w:after="0" w:line="240" w:lineRule="auto"/>
        <w:ind w:firstLine="709"/>
        <w:jc w:val="both"/>
        <w:rPr>
          <w:rFonts w:ascii="Times New Roman" w:hAnsi="Times New Roman" w:cs="Times New Roman"/>
          <w:i/>
          <w:sz w:val="28"/>
          <w:szCs w:val="28"/>
          <w:lang w:val="vi-VN"/>
        </w:rPr>
      </w:pPr>
      <w:r w:rsidRPr="00B117F5">
        <w:rPr>
          <w:rFonts w:ascii="Times New Roman" w:hAnsi="Times New Roman" w:cs="Times New Roman"/>
          <w:i/>
          <w:sz w:val="28"/>
          <w:szCs w:val="28"/>
        </w:rPr>
        <w:t>3.2.</w:t>
      </w:r>
      <w:r w:rsidR="0078204D" w:rsidRPr="00B117F5">
        <w:rPr>
          <w:rFonts w:ascii="Times New Roman" w:hAnsi="Times New Roman" w:cs="Times New Roman"/>
          <w:i/>
          <w:sz w:val="28"/>
          <w:szCs w:val="28"/>
          <w:lang w:val="vi-VN"/>
        </w:rPr>
        <w:t xml:space="preserve"> Kết quả công tác thanh tra, kiểm toán và việc phát hiện, xử lý các vụ việc tham nhũng qua hoạt động thanh tra, kiểm toán</w:t>
      </w:r>
    </w:p>
    <w:p w:rsidR="0078204D" w:rsidRPr="000F6B2A" w:rsidRDefault="0078204D" w:rsidP="00B117F5">
      <w:pPr>
        <w:spacing w:after="0" w:line="240" w:lineRule="auto"/>
        <w:ind w:firstLine="709"/>
        <w:jc w:val="both"/>
        <w:rPr>
          <w:rFonts w:ascii="Times New Roman" w:hAnsi="Times New Roman" w:cs="Times New Roman"/>
          <w:bCs/>
          <w:sz w:val="28"/>
          <w:szCs w:val="28"/>
          <w:lang w:val="vi-VN"/>
        </w:rPr>
      </w:pPr>
      <w:r w:rsidRPr="000F6B2A">
        <w:rPr>
          <w:rFonts w:ascii="Times New Roman" w:hAnsi="Times New Roman" w:cs="Times New Roman"/>
          <w:bCs/>
          <w:sz w:val="28"/>
          <w:szCs w:val="28"/>
          <w:lang w:val="vi-VN"/>
        </w:rPr>
        <w:t>Trong kỳ báo cáo, Giám đốc Sở Y tế đã ban hành Kết luận Thanh tra số 272/KL-SYT ngày 22/02/2023 về việc thanh tra quy trình giám định tỷ lệ thương tích của Trung tâm pháp y đối với ông Nguyễn Minh Dũng, trú tại thôn Long Phụng, xã Tân Long, huyện Hướ</w:t>
      </w:r>
      <w:r w:rsidR="005400CF">
        <w:rPr>
          <w:rFonts w:ascii="Times New Roman" w:hAnsi="Times New Roman" w:cs="Times New Roman"/>
          <w:bCs/>
          <w:sz w:val="28"/>
          <w:szCs w:val="28"/>
          <w:lang w:val="vi-VN"/>
        </w:rPr>
        <w:t>ng Hóa</w:t>
      </w:r>
      <w:r w:rsidRPr="000F6B2A">
        <w:rPr>
          <w:rFonts w:ascii="Times New Roman" w:hAnsi="Times New Roman" w:cs="Times New Roman"/>
          <w:bCs/>
          <w:sz w:val="28"/>
          <w:szCs w:val="28"/>
          <w:lang w:val="vi-VN"/>
        </w:rPr>
        <w:t xml:space="preserve">. </w:t>
      </w:r>
      <w:r w:rsidR="005400CF">
        <w:rPr>
          <w:rFonts w:ascii="Times New Roman" w:hAnsi="Times New Roman" w:cs="Times New Roman"/>
          <w:bCs/>
          <w:sz w:val="28"/>
          <w:szCs w:val="28"/>
        </w:rPr>
        <w:t>N</w:t>
      </w:r>
      <w:r w:rsidR="005400CF">
        <w:rPr>
          <w:rFonts w:ascii="Times New Roman" w:hAnsi="Times New Roman" w:cs="Times New Roman"/>
          <w:bCs/>
          <w:sz w:val="28"/>
          <w:szCs w:val="28"/>
          <w:lang w:val="vi-VN"/>
        </w:rPr>
        <w:t>gày 10/3/2023</w:t>
      </w:r>
      <w:r w:rsidR="005400CF">
        <w:rPr>
          <w:rFonts w:ascii="Times New Roman" w:hAnsi="Times New Roman" w:cs="Times New Roman"/>
          <w:bCs/>
          <w:sz w:val="28"/>
          <w:szCs w:val="28"/>
        </w:rPr>
        <w:t xml:space="preserve">, </w:t>
      </w:r>
      <w:r w:rsidRPr="000F6B2A">
        <w:rPr>
          <w:rFonts w:ascii="Times New Roman" w:hAnsi="Times New Roman" w:cs="Times New Roman"/>
          <w:bCs/>
          <w:sz w:val="28"/>
          <w:szCs w:val="28"/>
          <w:lang w:val="vi-VN"/>
        </w:rPr>
        <w:t xml:space="preserve">Cơ quan điều tra Viện </w:t>
      </w:r>
      <w:r w:rsidR="006469E3">
        <w:rPr>
          <w:rFonts w:ascii="Times New Roman" w:hAnsi="Times New Roman" w:cs="Times New Roman"/>
          <w:bCs/>
          <w:sz w:val="28"/>
          <w:szCs w:val="28"/>
        </w:rPr>
        <w:t>Kiểm sát nhân dân</w:t>
      </w:r>
      <w:r w:rsidRPr="000F6B2A">
        <w:rPr>
          <w:rFonts w:ascii="Times New Roman" w:hAnsi="Times New Roman" w:cs="Times New Roman"/>
          <w:bCs/>
          <w:sz w:val="28"/>
          <w:szCs w:val="28"/>
          <w:lang w:val="vi-VN"/>
        </w:rPr>
        <w:t xml:space="preserve"> tối cao</w:t>
      </w:r>
      <w:r w:rsidR="005400CF">
        <w:rPr>
          <w:rFonts w:ascii="Times New Roman" w:hAnsi="Times New Roman" w:cs="Times New Roman"/>
          <w:bCs/>
          <w:sz w:val="28"/>
          <w:szCs w:val="28"/>
        </w:rPr>
        <w:t xml:space="preserve"> </w:t>
      </w:r>
      <w:r w:rsidR="005400CF" w:rsidRPr="000F6B2A">
        <w:rPr>
          <w:rFonts w:ascii="Times New Roman" w:hAnsi="Times New Roman" w:cs="Times New Roman"/>
          <w:bCs/>
          <w:sz w:val="28"/>
          <w:szCs w:val="28"/>
          <w:lang w:val="vi-VN"/>
        </w:rPr>
        <w:t>Thông báo số 457/TB-VKSNDTC-</w:t>
      </w:r>
      <w:proofErr w:type="gramStart"/>
      <w:r w:rsidR="005400CF" w:rsidRPr="000F6B2A">
        <w:rPr>
          <w:rFonts w:ascii="Times New Roman" w:hAnsi="Times New Roman" w:cs="Times New Roman"/>
          <w:bCs/>
          <w:sz w:val="28"/>
          <w:szCs w:val="28"/>
          <w:lang w:val="vi-VN"/>
        </w:rPr>
        <w:t>C1(</w:t>
      </w:r>
      <w:proofErr w:type="gramEnd"/>
      <w:r w:rsidR="005400CF" w:rsidRPr="000F6B2A">
        <w:rPr>
          <w:rFonts w:ascii="Times New Roman" w:hAnsi="Times New Roman" w:cs="Times New Roman"/>
          <w:bCs/>
          <w:sz w:val="28"/>
          <w:szCs w:val="28"/>
          <w:lang w:val="vi-VN"/>
        </w:rPr>
        <w:t>P4)</w:t>
      </w:r>
      <w:r w:rsidRPr="000F6B2A">
        <w:rPr>
          <w:rFonts w:ascii="Times New Roman" w:hAnsi="Times New Roman" w:cs="Times New Roman"/>
          <w:bCs/>
          <w:sz w:val="28"/>
          <w:szCs w:val="28"/>
          <w:lang w:val="vi-VN"/>
        </w:rPr>
        <w:t xml:space="preserve"> về việc bắt bị can tạm giam</w:t>
      </w:r>
      <w:r w:rsidR="005400CF">
        <w:rPr>
          <w:rFonts w:ascii="Times New Roman" w:hAnsi="Times New Roman" w:cs="Times New Roman"/>
          <w:bCs/>
          <w:sz w:val="28"/>
          <w:szCs w:val="28"/>
        </w:rPr>
        <w:t xml:space="preserve"> đối với</w:t>
      </w:r>
      <w:r w:rsidR="00F02D4C">
        <w:rPr>
          <w:rFonts w:ascii="Times New Roman" w:hAnsi="Times New Roman" w:cs="Times New Roman"/>
          <w:bCs/>
          <w:sz w:val="28"/>
          <w:szCs w:val="28"/>
        </w:rPr>
        <w:t xml:space="preserve"> </w:t>
      </w:r>
      <w:r w:rsidRPr="000F6B2A">
        <w:rPr>
          <w:rFonts w:ascii="Times New Roman" w:hAnsi="Times New Roman" w:cs="Times New Roman"/>
          <w:bCs/>
          <w:sz w:val="28"/>
          <w:szCs w:val="28"/>
          <w:lang w:val="vi-VN"/>
        </w:rPr>
        <w:t>Nguyễn Đình Cương, Giám đốc Trung tâm Pháp y tỉnh Quảng Trị</w:t>
      </w:r>
      <w:r w:rsidR="005400CF">
        <w:rPr>
          <w:rFonts w:ascii="Times New Roman" w:hAnsi="Times New Roman" w:cs="Times New Roman"/>
          <w:bCs/>
          <w:sz w:val="28"/>
          <w:szCs w:val="28"/>
        </w:rPr>
        <w:t xml:space="preserve"> </w:t>
      </w:r>
      <w:r w:rsidRPr="000F6B2A">
        <w:rPr>
          <w:rFonts w:ascii="Times New Roman" w:hAnsi="Times New Roman" w:cs="Times New Roman"/>
          <w:bCs/>
          <w:sz w:val="28"/>
          <w:szCs w:val="28"/>
          <w:lang w:val="vi-VN"/>
        </w:rPr>
        <w:t>về hành vi "Giả mạo công tác" theo Điều 359, Bộ luật Hình sự xảy ra tại Trung tâm pháp y tỉnh Quảng Trị.</w:t>
      </w:r>
    </w:p>
    <w:p w:rsidR="0078204D" w:rsidRPr="000F6B2A" w:rsidRDefault="00B117F5" w:rsidP="00B117F5">
      <w:pPr>
        <w:spacing w:after="0" w:line="240" w:lineRule="auto"/>
        <w:ind w:firstLine="709"/>
        <w:jc w:val="both"/>
        <w:rPr>
          <w:rFonts w:ascii="Times New Roman" w:hAnsi="Times New Roman" w:cs="Times New Roman"/>
          <w:b/>
          <w:bCs/>
          <w:i/>
          <w:sz w:val="28"/>
          <w:szCs w:val="28"/>
          <w:lang w:val="vi-VN"/>
        </w:rPr>
      </w:pPr>
      <w:r w:rsidRPr="00B117F5">
        <w:rPr>
          <w:rFonts w:ascii="Times New Roman" w:hAnsi="Times New Roman" w:cs="Times New Roman"/>
          <w:i/>
          <w:sz w:val="28"/>
          <w:szCs w:val="28"/>
        </w:rPr>
        <w:t>3.3.</w:t>
      </w:r>
      <w:r w:rsidR="0078204D" w:rsidRPr="00B117F5">
        <w:rPr>
          <w:rFonts w:ascii="Times New Roman" w:hAnsi="Times New Roman" w:cs="Times New Roman"/>
          <w:i/>
          <w:sz w:val="28"/>
          <w:szCs w:val="28"/>
          <w:lang w:val="vi-VN"/>
        </w:rPr>
        <w:t xml:space="preserve"> Kết quả xem xét phản ánh, báo cáo về hành </w:t>
      </w:r>
      <w:proofErr w:type="gramStart"/>
      <w:r w:rsidR="0078204D" w:rsidRPr="00B117F5">
        <w:rPr>
          <w:rFonts w:ascii="Times New Roman" w:hAnsi="Times New Roman" w:cs="Times New Roman"/>
          <w:i/>
          <w:sz w:val="28"/>
          <w:szCs w:val="28"/>
          <w:lang w:val="vi-VN"/>
        </w:rPr>
        <w:t>vi</w:t>
      </w:r>
      <w:proofErr w:type="gramEnd"/>
      <w:r w:rsidR="0078204D" w:rsidRPr="00B117F5">
        <w:rPr>
          <w:rFonts w:ascii="Times New Roman" w:hAnsi="Times New Roman" w:cs="Times New Roman"/>
          <w:i/>
          <w:sz w:val="28"/>
          <w:szCs w:val="28"/>
          <w:lang w:val="vi-VN"/>
        </w:rPr>
        <w:t xml:space="preserve"> tham nhũng; việc phát hiện, xử lý tham nhũng qua xem xét phản ánh, báo cáo về hành vi tham nhũng và qua công tác giải quyết khiếu nại, tố cáo</w:t>
      </w:r>
      <w:r>
        <w:rPr>
          <w:rFonts w:ascii="Times New Roman" w:hAnsi="Times New Roman" w:cs="Times New Roman"/>
          <w:i/>
          <w:sz w:val="28"/>
          <w:szCs w:val="28"/>
        </w:rPr>
        <w:t xml:space="preserve">: </w:t>
      </w:r>
      <w:r>
        <w:rPr>
          <w:rFonts w:ascii="Times New Roman" w:hAnsi="Times New Roman" w:cs="Times New Roman"/>
          <w:sz w:val="28"/>
          <w:szCs w:val="28"/>
        </w:rPr>
        <w:t>T</w:t>
      </w:r>
      <w:r w:rsidR="0078204D" w:rsidRPr="000F6B2A">
        <w:rPr>
          <w:rFonts w:ascii="Times New Roman" w:hAnsi="Times New Roman" w:cs="Times New Roman"/>
          <w:sz w:val="28"/>
          <w:szCs w:val="28"/>
          <w:lang w:val="vi-VN"/>
        </w:rPr>
        <w:t>rong kỳ</w:t>
      </w:r>
      <w:r w:rsidR="00BB344B">
        <w:rPr>
          <w:rFonts w:ascii="Times New Roman" w:hAnsi="Times New Roman" w:cs="Times New Roman"/>
          <w:sz w:val="28"/>
          <w:szCs w:val="28"/>
        </w:rPr>
        <w:t xml:space="preserve"> báo cáo</w:t>
      </w:r>
      <w:r w:rsidR="0078204D" w:rsidRPr="000F6B2A">
        <w:rPr>
          <w:rFonts w:ascii="Times New Roman" w:hAnsi="Times New Roman" w:cs="Times New Roman"/>
          <w:sz w:val="28"/>
          <w:szCs w:val="28"/>
          <w:lang w:val="vi-VN"/>
        </w:rPr>
        <w:t>, chưa phát hiện hành vi tham nhũng.</w:t>
      </w:r>
    </w:p>
    <w:p w:rsidR="0078204D" w:rsidRPr="000F6B2A" w:rsidRDefault="00B117F5" w:rsidP="00B117F5">
      <w:pPr>
        <w:spacing w:after="0" w:line="240" w:lineRule="auto"/>
        <w:ind w:firstLine="709"/>
        <w:jc w:val="both"/>
        <w:rPr>
          <w:rFonts w:ascii="Times New Roman" w:hAnsi="Times New Roman" w:cs="Times New Roman"/>
          <w:bCs/>
          <w:sz w:val="28"/>
          <w:szCs w:val="28"/>
        </w:rPr>
      </w:pPr>
      <w:r w:rsidRPr="00B117F5">
        <w:rPr>
          <w:rFonts w:ascii="Times New Roman" w:hAnsi="Times New Roman" w:cs="Times New Roman"/>
          <w:i/>
          <w:sz w:val="28"/>
          <w:szCs w:val="28"/>
        </w:rPr>
        <w:t>3.4.</w:t>
      </w:r>
      <w:r w:rsidR="0078204D" w:rsidRPr="00B117F5">
        <w:rPr>
          <w:rFonts w:ascii="Times New Roman" w:hAnsi="Times New Roman" w:cs="Times New Roman"/>
          <w:i/>
          <w:sz w:val="28"/>
          <w:szCs w:val="28"/>
          <w:lang w:val="x-none"/>
        </w:rPr>
        <w:t xml:space="preserve"> Kết quả rà soát, phát hiện tham nhũng qua các hoạt độ</w:t>
      </w:r>
      <w:r>
        <w:rPr>
          <w:rFonts w:ascii="Times New Roman" w:hAnsi="Times New Roman" w:cs="Times New Roman"/>
          <w:i/>
          <w:sz w:val="28"/>
          <w:szCs w:val="28"/>
          <w:lang w:val="x-none"/>
        </w:rPr>
        <w:t>ng khác</w:t>
      </w:r>
      <w:r w:rsidR="005400CF" w:rsidRPr="00B117F5">
        <w:rPr>
          <w:rFonts w:ascii="Times New Roman" w:hAnsi="Times New Roman" w:cs="Times New Roman"/>
          <w:i/>
          <w:sz w:val="28"/>
          <w:szCs w:val="28"/>
        </w:rPr>
        <w:t>:</w:t>
      </w:r>
      <w:r w:rsidR="0078204D" w:rsidRPr="000F6B2A">
        <w:rPr>
          <w:rFonts w:ascii="Times New Roman" w:hAnsi="Times New Roman" w:cs="Times New Roman"/>
          <w:bCs/>
          <w:sz w:val="28"/>
          <w:szCs w:val="28"/>
        </w:rPr>
        <w:t xml:space="preserve"> </w:t>
      </w:r>
      <w:r w:rsidR="00BB344B">
        <w:rPr>
          <w:rFonts w:ascii="Times New Roman" w:hAnsi="Times New Roman" w:cs="Times New Roman"/>
          <w:sz w:val="28"/>
          <w:szCs w:val="28"/>
        </w:rPr>
        <w:t>T</w:t>
      </w:r>
      <w:r w:rsidR="00BB344B" w:rsidRPr="000F6B2A">
        <w:rPr>
          <w:rFonts w:ascii="Times New Roman" w:hAnsi="Times New Roman" w:cs="Times New Roman"/>
          <w:sz w:val="28"/>
          <w:szCs w:val="28"/>
          <w:lang w:val="vi-VN"/>
        </w:rPr>
        <w:t>rong kỳ</w:t>
      </w:r>
      <w:r w:rsidR="00BB344B">
        <w:rPr>
          <w:rFonts w:ascii="Times New Roman" w:hAnsi="Times New Roman" w:cs="Times New Roman"/>
          <w:sz w:val="28"/>
          <w:szCs w:val="28"/>
        </w:rPr>
        <w:t xml:space="preserve"> báo cáo</w:t>
      </w:r>
      <w:r w:rsidR="00BB344B" w:rsidRPr="000F6B2A">
        <w:rPr>
          <w:rFonts w:ascii="Times New Roman" w:hAnsi="Times New Roman" w:cs="Times New Roman"/>
          <w:sz w:val="28"/>
          <w:szCs w:val="28"/>
          <w:lang w:val="vi-VN"/>
        </w:rPr>
        <w:t xml:space="preserve">, chưa phát hiện hành </w:t>
      </w:r>
      <w:proofErr w:type="gramStart"/>
      <w:r w:rsidR="00BB344B" w:rsidRPr="000F6B2A">
        <w:rPr>
          <w:rFonts w:ascii="Times New Roman" w:hAnsi="Times New Roman" w:cs="Times New Roman"/>
          <w:sz w:val="28"/>
          <w:szCs w:val="28"/>
          <w:lang w:val="vi-VN"/>
        </w:rPr>
        <w:t>vi</w:t>
      </w:r>
      <w:proofErr w:type="gramEnd"/>
      <w:r w:rsidR="00BB344B" w:rsidRPr="000F6B2A">
        <w:rPr>
          <w:rFonts w:ascii="Times New Roman" w:hAnsi="Times New Roman" w:cs="Times New Roman"/>
          <w:sz w:val="28"/>
          <w:szCs w:val="28"/>
          <w:lang w:val="vi-VN"/>
        </w:rPr>
        <w:t xml:space="preserve"> tham nhũng.</w:t>
      </w:r>
    </w:p>
    <w:p w:rsidR="0078204D" w:rsidRPr="00B117F5" w:rsidRDefault="00B117F5" w:rsidP="00B117F5">
      <w:pPr>
        <w:spacing w:after="0" w:line="240" w:lineRule="auto"/>
        <w:ind w:firstLine="709"/>
        <w:jc w:val="both"/>
        <w:rPr>
          <w:rFonts w:ascii="Times New Roman" w:hAnsi="Times New Roman" w:cs="Times New Roman"/>
          <w:i/>
          <w:sz w:val="28"/>
          <w:szCs w:val="28"/>
        </w:rPr>
      </w:pPr>
      <w:r w:rsidRPr="00B117F5">
        <w:rPr>
          <w:rFonts w:ascii="Times New Roman" w:hAnsi="Times New Roman" w:cs="Times New Roman"/>
          <w:i/>
          <w:sz w:val="28"/>
          <w:szCs w:val="28"/>
        </w:rPr>
        <w:t>3.5.</w:t>
      </w:r>
      <w:r w:rsidR="0078204D" w:rsidRPr="00B117F5">
        <w:rPr>
          <w:rFonts w:ascii="Times New Roman" w:hAnsi="Times New Roman" w:cs="Times New Roman"/>
          <w:i/>
          <w:sz w:val="28"/>
          <w:szCs w:val="28"/>
          <w:lang w:val="vi-VN"/>
        </w:rPr>
        <w:t xml:space="preserve"> Kết quả điều tra, truy tố, xét xử các vụ tham nhũng trong phạm </w:t>
      </w:r>
      <w:proofErr w:type="gramStart"/>
      <w:r w:rsidR="0078204D" w:rsidRPr="00B117F5">
        <w:rPr>
          <w:rFonts w:ascii="Times New Roman" w:hAnsi="Times New Roman" w:cs="Times New Roman"/>
          <w:i/>
          <w:sz w:val="28"/>
          <w:szCs w:val="28"/>
          <w:lang w:val="vi-VN"/>
        </w:rPr>
        <w:t>vi</w:t>
      </w:r>
      <w:proofErr w:type="gramEnd"/>
      <w:r w:rsidR="0078204D" w:rsidRPr="00B117F5">
        <w:rPr>
          <w:rFonts w:ascii="Times New Roman" w:hAnsi="Times New Roman" w:cs="Times New Roman"/>
          <w:i/>
          <w:sz w:val="28"/>
          <w:szCs w:val="28"/>
          <w:lang w:val="vi-VN"/>
        </w:rPr>
        <w:t xml:space="preserve"> theo dõi, quản lý của bộ, ngành, địa phương. Kết quả xử lý tải sản tham nhũng</w:t>
      </w:r>
      <w:r w:rsidR="005400CF" w:rsidRPr="00B117F5">
        <w:rPr>
          <w:rFonts w:ascii="Times New Roman" w:hAnsi="Times New Roman" w:cs="Times New Roman"/>
          <w:i/>
          <w:sz w:val="28"/>
          <w:szCs w:val="28"/>
        </w:rPr>
        <w:t>:</w:t>
      </w:r>
      <w:r w:rsidR="0078204D" w:rsidRPr="00B117F5">
        <w:rPr>
          <w:rFonts w:ascii="Times New Roman" w:hAnsi="Times New Roman" w:cs="Times New Roman"/>
          <w:i/>
          <w:sz w:val="28"/>
          <w:szCs w:val="28"/>
        </w:rPr>
        <w:t xml:space="preserve"> </w:t>
      </w:r>
      <w:r w:rsidR="0078204D" w:rsidRPr="00B117F5">
        <w:rPr>
          <w:rFonts w:ascii="Times New Roman" w:hAnsi="Times New Roman" w:cs="Times New Roman"/>
          <w:sz w:val="28"/>
          <w:szCs w:val="28"/>
        </w:rPr>
        <w:t>Không.</w:t>
      </w:r>
    </w:p>
    <w:p w:rsidR="0078204D" w:rsidRPr="00B117F5" w:rsidRDefault="00B117F5" w:rsidP="00B117F5">
      <w:pPr>
        <w:spacing w:after="0" w:line="240" w:lineRule="auto"/>
        <w:ind w:firstLine="709"/>
        <w:jc w:val="both"/>
        <w:rPr>
          <w:rFonts w:ascii="Times New Roman" w:hAnsi="Times New Roman" w:cs="Times New Roman"/>
          <w:i/>
          <w:sz w:val="28"/>
          <w:szCs w:val="28"/>
        </w:rPr>
      </w:pPr>
      <w:r w:rsidRPr="00B117F5">
        <w:rPr>
          <w:rFonts w:ascii="Times New Roman" w:hAnsi="Times New Roman" w:cs="Times New Roman"/>
          <w:i/>
          <w:sz w:val="28"/>
          <w:szCs w:val="28"/>
        </w:rPr>
        <w:t>3.6.</w:t>
      </w:r>
      <w:r w:rsidR="0078204D" w:rsidRPr="00B117F5">
        <w:rPr>
          <w:rFonts w:ascii="Times New Roman" w:hAnsi="Times New Roman" w:cs="Times New Roman"/>
          <w:i/>
          <w:sz w:val="28"/>
          <w:szCs w:val="28"/>
          <w:lang w:val="vi-VN"/>
        </w:rPr>
        <w:t xml:space="preserve"> </w:t>
      </w:r>
      <w:r w:rsidR="0078204D" w:rsidRPr="00B117F5">
        <w:rPr>
          <w:rFonts w:ascii="Times New Roman" w:hAnsi="Times New Roman" w:cs="Times New Roman"/>
          <w:bCs/>
          <w:i/>
          <w:sz w:val="28"/>
          <w:szCs w:val="28"/>
          <w:lang w:val="vi-VN"/>
        </w:rPr>
        <w:t>Kết quả thanh tra, kiểm tra trách nhiệm thực hiện pháp luật về phòng, chống tham nhũng</w:t>
      </w:r>
    </w:p>
    <w:p w:rsidR="0078204D" w:rsidRPr="000F6B2A" w:rsidRDefault="0078204D" w:rsidP="00B117F5">
      <w:pPr>
        <w:spacing w:after="0" w:line="240" w:lineRule="auto"/>
        <w:ind w:firstLine="709"/>
        <w:jc w:val="both"/>
        <w:rPr>
          <w:rFonts w:ascii="Times New Roman" w:hAnsi="Times New Roman" w:cs="Times New Roman"/>
          <w:sz w:val="28"/>
          <w:szCs w:val="28"/>
          <w:lang w:val="nl-NL"/>
        </w:rPr>
      </w:pPr>
      <w:r w:rsidRPr="000F6B2A">
        <w:rPr>
          <w:rFonts w:ascii="Times New Roman" w:hAnsi="Times New Roman" w:cs="Times New Roman"/>
          <w:bCs/>
          <w:sz w:val="28"/>
          <w:szCs w:val="28"/>
          <w:lang w:val="vi-VN"/>
        </w:rPr>
        <w:t xml:space="preserve">Trong kỳ báo cáo, các cơ quan, đơn vị, địa phương đã triển khai thực hiện </w:t>
      </w:r>
      <w:r w:rsidRPr="000F6B2A">
        <w:rPr>
          <w:rFonts w:ascii="Times New Roman" w:hAnsi="Times New Roman" w:cs="Times New Roman"/>
          <w:bCs/>
          <w:sz w:val="28"/>
          <w:szCs w:val="28"/>
        </w:rPr>
        <w:t>26</w:t>
      </w:r>
      <w:r w:rsidRPr="000F6B2A">
        <w:rPr>
          <w:rFonts w:ascii="Times New Roman" w:hAnsi="Times New Roman" w:cs="Times New Roman"/>
          <w:bCs/>
          <w:sz w:val="28"/>
          <w:szCs w:val="28"/>
          <w:lang w:val="vi-VN"/>
        </w:rPr>
        <w:t xml:space="preserve"> cuộc thanh tra, kiểm tra tại </w:t>
      </w:r>
      <w:r w:rsidRPr="000F6B2A">
        <w:rPr>
          <w:rFonts w:ascii="Times New Roman" w:hAnsi="Times New Roman" w:cs="Times New Roman"/>
          <w:bCs/>
          <w:sz w:val="28"/>
          <w:szCs w:val="28"/>
        </w:rPr>
        <w:t>38</w:t>
      </w:r>
      <w:r w:rsidRPr="000F6B2A">
        <w:rPr>
          <w:rFonts w:ascii="Times New Roman" w:hAnsi="Times New Roman" w:cs="Times New Roman"/>
          <w:bCs/>
          <w:sz w:val="28"/>
          <w:szCs w:val="28"/>
          <w:lang w:val="vi-VN"/>
        </w:rPr>
        <w:t xml:space="preserve"> cơ quan, đơn vị; qua công tác thanh tra, kiểm tra đã kịp thời chấn chỉnh những bất cập, thiếu sót trong công tác </w:t>
      </w:r>
      <w:r w:rsidR="005400CF">
        <w:rPr>
          <w:rFonts w:ascii="Times New Roman" w:hAnsi="Times New Roman" w:cs="Times New Roman"/>
          <w:bCs/>
          <w:sz w:val="28"/>
          <w:szCs w:val="28"/>
        </w:rPr>
        <w:t>phòng, chống tham nhũng</w:t>
      </w:r>
      <w:r w:rsidRPr="000F6B2A">
        <w:rPr>
          <w:rFonts w:ascii="Times New Roman" w:hAnsi="Times New Roman" w:cs="Times New Roman"/>
          <w:bCs/>
          <w:sz w:val="28"/>
          <w:szCs w:val="28"/>
          <w:lang w:val="vi-VN"/>
        </w:rPr>
        <w:t>, giúp các các cơ quan, tổ chức, đơn vị khắc phục những thiếu sót, tồn tại.</w:t>
      </w:r>
    </w:p>
    <w:p w:rsidR="0078204D" w:rsidRPr="00B117F5" w:rsidRDefault="00B117F5" w:rsidP="00B117F5">
      <w:pPr>
        <w:spacing w:after="0" w:line="240" w:lineRule="auto"/>
        <w:ind w:firstLine="709"/>
        <w:jc w:val="both"/>
        <w:rPr>
          <w:rFonts w:ascii="Times New Roman" w:hAnsi="Times New Roman" w:cs="Times New Roman"/>
          <w:i/>
          <w:sz w:val="28"/>
          <w:szCs w:val="28"/>
        </w:rPr>
      </w:pPr>
      <w:r w:rsidRPr="00B117F5">
        <w:rPr>
          <w:rFonts w:ascii="Times New Roman" w:hAnsi="Times New Roman" w:cs="Times New Roman"/>
          <w:i/>
          <w:sz w:val="28"/>
          <w:szCs w:val="28"/>
        </w:rPr>
        <w:t>3.7.</w:t>
      </w:r>
      <w:r w:rsidR="0078204D" w:rsidRPr="00B117F5">
        <w:rPr>
          <w:rFonts w:ascii="Times New Roman" w:hAnsi="Times New Roman" w:cs="Times New Roman"/>
          <w:i/>
          <w:sz w:val="28"/>
          <w:szCs w:val="28"/>
          <w:lang w:val="vi-VN"/>
        </w:rPr>
        <w:t xml:space="preserve"> Kết quả xử lý trách nhiệm của người đứng đầu</w:t>
      </w:r>
    </w:p>
    <w:p w:rsidR="006469E3" w:rsidRDefault="0078204D" w:rsidP="00B117F5">
      <w:pPr>
        <w:spacing w:after="0" w:line="240" w:lineRule="auto"/>
        <w:ind w:firstLine="709"/>
        <w:jc w:val="both"/>
        <w:rPr>
          <w:rFonts w:ascii="Times New Roman" w:hAnsi="Times New Roman" w:cs="Times New Roman"/>
          <w:bCs/>
          <w:sz w:val="28"/>
          <w:szCs w:val="28"/>
        </w:rPr>
      </w:pPr>
      <w:r w:rsidRPr="000F6B2A">
        <w:rPr>
          <w:rFonts w:ascii="Times New Roman" w:hAnsi="Times New Roman" w:cs="Times New Roman"/>
          <w:bCs/>
          <w:sz w:val="28"/>
          <w:szCs w:val="28"/>
          <w:lang w:val="vi-VN"/>
        </w:rPr>
        <w:t xml:space="preserve">Thực hiện Kết luận Thanh tra số 272/KL-SYT ngày 22/02/2023 của Giám đốc Sở Y tế; ngày 01/3/2023, Sở Y tế ban hành Văn bản số 22/KH-SYT về việc xử lý, chỉ đạo thực hiện kết luận thanh tra tại Trung tâm Pháp y để xem xét trách </w:t>
      </w:r>
      <w:r w:rsidRPr="000F6B2A">
        <w:rPr>
          <w:rFonts w:ascii="Times New Roman" w:hAnsi="Times New Roman" w:cs="Times New Roman"/>
          <w:bCs/>
          <w:sz w:val="28"/>
          <w:szCs w:val="28"/>
          <w:lang w:val="vi-VN"/>
        </w:rPr>
        <w:lastRenderedPageBreak/>
        <w:t>nhiệm của Giám định viên trong việc tuân thủ quy trình giám định; việc thực hiện quyền của viên chức khi thực hiện quy trình giám định pháp y; việc đề xuất ban hành Kết luận giám định thiếu khách quan trong hoạt động giám định pháp y; xem xét trách nhiệm Giám đốc Trung tâm pháp y trong việc thực hiện nhiệm vụ quản lý theo quy định chức năng, nhiệm vụ đượ</w:t>
      </w:r>
      <w:r w:rsidR="006469E3">
        <w:rPr>
          <w:rFonts w:ascii="Times New Roman" w:hAnsi="Times New Roman" w:cs="Times New Roman"/>
          <w:bCs/>
          <w:sz w:val="28"/>
          <w:szCs w:val="28"/>
          <w:lang w:val="vi-VN"/>
        </w:rPr>
        <w:t>c giao</w:t>
      </w:r>
      <w:r w:rsidR="006469E3">
        <w:rPr>
          <w:rFonts w:ascii="Times New Roman" w:hAnsi="Times New Roman" w:cs="Times New Roman"/>
          <w:bCs/>
          <w:sz w:val="28"/>
          <w:szCs w:val="28"/>
        </w:rPr>
        <w:t>.</w:t>
      </w:r>
    </w:p>
    <w:p w:rsidR="0078204D" w:rsidRPr="000F6B2A" w:rsidRDefault="0078204D" w:rsidP="00B117F5">
      <w:pPr>
        <w:spacing w:after="0" w:line="240" w:lineRule="auto"/>
        <w:ind w:firstLine="709"/>
        <w:jc w:val="both"/>
        <w:rPr>
          <w:rFonts w:ascii="Times New Roman" w:hAnsi="Times New Roman" w:cs="Times New Roman"/>
          <w:b/>
          <w:sz w:val="28"/>
          <w:szCs w:val="28"/>
          <w:lang w:val="vi-VN"/>
        </w:rPr>
      </w:pPr>
      <w:r w:rsidRPr="000F6B2A">
        <w:rPr>
          <w:rFonts w:ascii="Times New Roman" w:hAnsi="Times New Roman" w:cs="Times New Roman"/>
          <w:b/>
          <w:sz w:val="28"/>
          <w:szCs w:val="28"/>
          <w:lang w:val="vi-VN"/>
        </w:rPr>
        <w:t>4. Kết quả phòng, chống tham nhũng trong doanh nghiệp, tổ chức khu vực ngoài nhà nước</w:t>
      </w:r>
    </w:p>
    <w:p w:rsidR="0078204D" w:rsidRPr="000F6B2A" w:rsidRDefault="0078204D" w:rsidP="00B117F5">
      <w:pPr>
        <w:spacing w:after="0" w:line="240" w:lineRule="auto"/>
        <w:ind w:firstLine="709"/>
        <w:jc w:val="both"/>
        <w:rPr>
          <w:rFonts w:ascii="Times New Roman" w:hAnsi="Times New Roman" w:cs="Times New Roman"/>
          <w:bCs/>
          <w:sz w:val="28"/>
          <w:szCs w:val="28"/>
        </w:rPr>
      </w:pPr>
      <w:r w:rsidRPr="000F6B2A">
        <w:rPr>
          <w:rFonts w:ascii="Times New Roman" w:hAnsi="Times New Roman" w:cs="Times New Roman"/>
          <w:bCs/>
          <w:sz w:val="28"/>
          <w:szCs w:val="28"/>
          <w:lang w:val="vi-VN"/>
        </w:rPr>
        <w:t>Căn cứ quy định của Luật Phòng, chống tham nhũng, Nghị định số 59/2019/NĐ-CP ngày 01/7/2019 của Chính phủ quy định chi tiết một số điều và biện pháp thi hành Luật Phòng, chống tham nhũng tại khu vực ngoài nhà nước; Chỉ thị số 10/CT-TTg ngày 22/4/2019 của Thủ tướng Chính phủ về “tăng cường xử lý, ngăn chặn có hiệu quả tình trạng nhũng nhiễu, gây phiền hà cho người dân, dọanh nghiệp”; Kế hoạch số 01/KH-UBND ngày 03/01/2023 của UBND tỉnh công tác phòng, chố</w:t>
      </w:r>
      <w:r w:rsidR="00F02D4C">
        <w:rPr>
          <w:rFonts w:ascii="Times New Roman" w:hAnsi="Times New Roman" w:cs="Times New Roman"/>
          <w:bCs/>
          <w:sz w:val="28"/>
          <w:szCs w:val="28"/>
          <w:lang w:val="vi-VN"/>
        </w:rPr>
        <w:t>ng tham nhũng năm 2023</w:t>
      </w:r>
      <w:r w:rsidR="00F02D4C">
        <w:rPr>
          <w:rFonts w:ascii="Times New Roman" w:hAnsi="Times New Roman" w:cs="Times New Roman"/>
          <w:bCs/>
          <w:sz w:val="28"/>
          <w:szCs w:val="28"/>
        </w:rPr>
        <w:t xml:space="preserve">, </w:t>
      </w:r>
      <w:r w:rsidRPr="000F6B2A">
        <w:rPr>
          <w:rFonts w:ascii="Times New Roman" w:hAnsi="Times New Roman" w:cs="Times New Roman"/>
          <w:bCs/>
          <w:sz w:val="28"/>
          <w:szCs w:val="28"/>
          <w:lang w:val="vi-VN"/>
        </w:rPr>
        <w:t xml:space="preserve">ngay từ đầu năm, </w:t>
      </w:r>
      <w:r w:rsidR="00F02D4C">
        <w:rPr>
          <w:rFonts w:ascii="Times New Roman" w:hAnsi="Times New Roman" w:cs="Times New Roman"/>
          <w:bCs/>
          <w:sz w:val="28"/>
          <w:szCs w:val="28"/>
        </w:rPr>
        <w:t>T</w:t>
      </w:r>
      <w:r w:rsidRPr="000F6B2A">
        <w:rPr>
          <w:rFonts w:ascii="Times New Roman" w:hAnsi="Times New Roman" w:cs="Times New Roman"/>
          <w:bCs/>
          <w:sz w:val="28"/>
          <w:szCs w:val="28"/>
          <w:lang w:val="vi-VN"/>
        </w:rPr>
        <w:t>hủ trưởng các doanh nghiệp, tổ chức ngoài Nhà nước đã chỉ đạo, xây dựng, triển khai các nội dung để phòng ngừa tham nhũng: văn hóa kinh doanh lành mạnh, không tham nhũng (quy tắc đạo đức nghề nghiệp, quy tắc đạo đức kinh doanh); quy tắc ứng xử, cơ chế kiểm soát nội bộ; việc thực hiện các biện pháp công khai, minh bạch, kiểm soát xung đột lợi ích; phát hiện kịp thời, xử lý nghiêm các hành vi tham nhũng theo quy định.</w:t>
      </w:r>
    </w:p>
    <w:p w:rsidR="0078204D" w:rsidRPr="000F6B2A" w:rsidRDefault="0078204D" w:rsidP="00B117F5">
      <w:pPr>
        <w:spacing w:after="0" w:line="240" w:lineRule="auto"/>
        <w:ind w:firstLine="709"/>
        <w:jc w:val="both"/>
        <w:rPr>
          <w:rFonts w:ascii="Times New Roman" w:hAnsi="Times New Roman" w:cs="Times New Roman"/>
          <w:b/>
          <w:sz w:val="28"/>
          <w:szCs w:val="28"/>
          <w:lang w:val="vi-VN"/>
        </w:rPr>
      </w:pPr>
      <w:r w:rsidRPr="000F6B2A">
        <w:rPr>
          <w:rFonts w:ascii="Times New Roman" w:hAnsi="Times New Roman" w:cs="Times New Roman"/>
          <w:b/>
          <w:sz w:val="28"/>
          <w:szCs w:val="28"/>
          <w:lang w:val="vi-VN"/>
        </w:rPr>
        <w:t>5. Vai trò, trách nhiệm của xã hội trong phòng, chống tham nhũng</w:t>
      </w:r>
    </w:p>
    <w:p w:rsidR="0078204D" w:rsidRPr="000F6B2A" w:rsidRDefault="0078204D" w:rsidP="00B117F5">
      <w:pPr>
        <w:spacing w:after="0" w:line="240" w:lineRule="auto"/>
        <w:ind w:firstLine="709"/>
        <w:jc w:val="both"/>
        <w:rPr>
          <w:rFonts w:ascii="Times New Roman" w:hAnsi="Times New Roman" w:cs="Times New Roman"/>
          <w:bCs/>
          <w:sz w:val="28"/>
          <w:szCs w:val="28"/>
          <w:lang w:val="vi-VN"/>
        </w:rPr>
      </w:pPr>
      <w:r w:rsidRPr="000F6B2A">
        <w:rPr>
          <w:rFonts w:ascii="Times New Roman" w:hAnsi="Times New Roman" w:cs="Times New Roman"/>
          <w:bCs/>
          <w:sz w:val="28"/>
          <w:szCs w:val="28"/>
          <w:lang w:val="vi-VN"/>
        </w:rPr>
        <w:t>Trong kỳ báo cáo, Ủy ban Mặt trận Tổ quốc Việt Nam tỉnh và các tổ chức thành viên của Mặt trận đã bám sát Chương trình công tác trọng tâm năm 2023 thực hiện công tác tuyên truyền, vận động Nhân dân thực hiện pháp luật về PCTN; phản biện và giám sát việc thực hiện pháp luật về PCTN; tham gia tích cực vào việc phát hiện, phản ánh, tố cáo, cung cấp thông tin về hành vi tham nhũng, tiêu cực. Đài Phát thanh và Truyền hình tỉnh, Báo Quảng Trị đẩy mạnh công tác tuyên truyền Luật PCTN và các văn bản hướng dẫn có liên quan trên các chuyên mục, tin, bài và các kênh phát thanh truyền hình. Đồng thời, phản ánh khách quan, trung thực và chấp hành các quy định khác của pháp luật về báo chí, quy tắc đạo đức nghề nghiệp khi đưa tin về hoạt động PCTN và vụ việc tham nhũng.</w:t>
      </w:r>
    </w:p>
    <w:p w:rsidR="0078204D" w:rsidRPr="000F6B2A" w:rsidRDefault="0078204D" w:rsidP="00B117F5">
      <w:pPr>
        <w:spacing w:after="0" w:line="240" w:lineRule="auto"/>
        <w:ind w:firstLine="709"/>
        <w:jc w:val="both"/>
        <w:rPr>
          <w:rFonts w:ascii="Times New Roman" w:hAnsi="Times New Roman" w:cs="Times New Roman"/>
          <w:i/>
          <w:sz w:val="28"/>
          <w:szCs w:val="28"/>
          <w:lang w:val="vi-VN"/>
        </w:rPr>
      </w:pPr>
      <w:r w:rsidRPr="000F6B2A">
        <w:rPr>
          <w:rFonts w:ascii="Times New Roman" w:hAnsi="Times New Roman" w:cs="Times New Roman"/>
          <w:b/>
          <w:sz w:val="28"/>
          <w:szCs w:val="28"/>
          <w:lang w:val="vi-VN"/>
        </w:rPr>
        <w:t>II. ĐÁNH GIÁ TÌNH HÌNH THAM NHŨNG</w:t>
      </w:r>
      <w:r w:rsidRPr="000F6B2A">
        <w:rPr>
          <w:rFonts w:ascii="Times New Roman" w:hAnsi="Times New Roman" w:cs="Times New Roman"/>
          <w:sz w:val="28"/>
          <w:szCs w:val="28"/>
          <w:lang w:val="vi-VN"/>
        </w:rPr>
        <w:t xml:space="preserve"> </w:t>
      </w:r>
    </w:p>
    <w:p w:rsidR="0078204D" w:rsidRPr="000F6B2A" w:rsidRDefault="0078204D" w:rsidP="00B117F5">
      <w:pPr>
        <w:spacing w:after="0" w:line="240" w:lineRule="auto"/>
        <w:ind w:firstLine="709"/>
        <w:jc w:val="both"/>
        <w:rPr>
          <w:rFonts w:ascii="Times New Roman" w:hAnsi="Times New Roman" w:cs="Times New Roman"/>
          <w:i/>
          <w:sz w:val="28"/>
          <w:szCs w:val="28"/>
          <w:lang w:val="vi-VN"/>
        </w:rPr>
      </w:pPr>
      <w:r w:rsidRPr="000F6B2A">
        <w:rPr>
          <w:rFonts w:ascii="Times New Roman" w:hAnsi="Times New Roman" w:cs="Times New Roman"/>
          <w:b/>
          <w:sz w:val="28"/>
          <w:szCs w:val="28"/>
          <w:lang w:val="vi-VN"/>
        </w:rPr>
        <w:t>1. Đánh giá tình hình</w:t>
      </w:r>
    </w:p>
    <w:p w:rsidR="0078204D" w:rsidRPr="000F6B2A" w:rsidRDefault="0078204D" w:rsidP="00B117F5">
      <w:pPr>
        <w:spacing w:after="0" w:line="240" w:lineRule="auto"/>
        <w:ind w:firstLine="709"/>
        <w:jc w:val="both"/>
        <w:rPr>
          <w:rFonts w:ascii="Times New Roman" w:hAnsi="Times New Roman" w:cs="Times New Roman"/>
          <w:bCs/>
          <w:sz w:val="28"/>
          <w:szCs w:val="28"/>
          <w:lang w:val="vi-VN"/>
        </w:rPr>
      </w:pPr>
      <w:r w:rsidRPr="000F6B2A">
        <w:rPr>
          <w:rFonts w:ascii="Times New Roman" w:hAnsi="Times New Roman" w:cs="Times New Roman"/>
          <w:bCs/>
          <w:sz w:val="28"/>
          <w:szCs w:val="28"/>
        </w:rPr>
        <w:t xml:space="preserve">- </w:t>
      </w:r>
      <w:r w:rsidRPr="000F6B2A">
        <w:rPr>
          <w:rFonts w:ascii="Times New Roman" w:hAnsi="Times New Roman" w:cs="Times New Roman"/>
          <w:bCs/>
          <w:sz w:val="28"/>
          <w:szCs w:val="28"/>
          <w:lang w:val="vi-VN"/>
        </w:rPr>
        <w:t>Ngay từ đầu năm, Tỉnh ủy, HĐND, UBND tỉnh đã lãnh đạo, chỉ đạo các cấp, các ngành tăng cường công tác PCTN; đặc biệt là thực hiện nghiêm túc Quy định số 11-QĐ/TW của Bộ Chính trị về trách nhiệm của người đứng đầu cấp ủy trong việc tiếp công dân, đối thoại trực tiếp với dân và xử lý những phản ánh, kiến nghị của công dân. Các biện pháp chỉ đạo góp phần ngăn chặn các hành vi tiêu cực, tham nhũng có thể phát sinh trên địa bàn được tăng cườ</w:t>
      </w:r>
      <w:r w:rsidR="00F02D4C">
        <w:rPr>
          <w:rFonts w:ascii="Times New Roman" w:hAnsi="Times New Roman" w:cs="Times New Roman"/>
          <w:bCs/>
          <w:sz w:val="28"/>
          <w:szCs w:val="28"/>
          <w:lang w:val="vi-VN"/>
        </w:rPr>
        <w:t>ng</w:t>
      </w:r>
      <w:r w:rsidRPr="000F6B2A">
        <w:rPr>
          <w:rFonts w:ascii="Times New Roman" w:hAnsi="Times New Roman" w:cs="Times New Roman"/>
          <w:bCs/>
          <w:sz w:val="28"/>
          <w:szCs w:val="28"/>
          <w:lang w:val="vi-VN"/>
        </w:rPr>
        <w:t>.</w:t>
      </w:r>
    </w:p>
    <w:p w:rsidR="0078204D" w:rsidRPr="000F6B2A" w:rsidRDefault="0078204D" w:rsidP="00B117F5">
      <w:pPr>
        <w:spacing w:after="0" w:line="240" w:lineRule="auto"/>
        <w:ind w:firstLine="709"/>
        <w:jc w:val="both"/>
        <w:rPr>
          <w:rFonts w:ascii="Times New Roman" w:hAnsi="Times New Roman" w:cs="Times New Roman"/>
          <w:bCs/>
          <w:sz w:val="28"/>
          <w:szCs w:val="28"/>
          <w:lang w:val="vi-VN"/>
        </w:rPr>
      </w:pPr>
      <w:r w:rsidRPr="000F6B2A">
        <w:rPr>
          <w:rFonts w:ascii="Times New Roman" w:hAnsi="Times New Roman" w:cs="Times New Roman"/>
          <w:bCs/>
          <w:sz w:val="28"/>
          <w:szCs w:val="28"/>
        </w:rPr>
        <w:t xml:space="preserve">- </w:t>
      </w:r>
      <w:r w:rsidRPr="000F6B2A">
        <w:rPr>
          <w:rFonts w:ascii="Times New Roman" w:hAnsi="Times New Roman" w:cs="Times New Roman"/>
          <w:bCs/>
          <w:sz w:val="28"/>
          <w:szCs w:val="28"/>
          <w:lang w:val="vi-VN"/>
        </w:rPr>
        <w:t xml:space="preserve">Công tác tuyên truyền, phổ biến giáo dục pháp luật về PCTN đã được quan tâm </w:t>
      </w:r>
      <w:r w:rsidR="00BB344B">
        <w:rPr>
          <w:rFonts w:ascii="Times New Roman" w:hAnsi="Times New Roman" w:cs="Times New Roman"/>
          <w:bCs/>
          <w:sz w:val="28"/>
          <w:szCs w:val="28"/>
        </w:rPr>
        <w:t>thực hiện</w:t>
      </w:r>
      <w:r w:rsidRPr="000F6B2A">
        <w:rPr>
          <w:rFonts w:ascii="Times New Roman" w:hAnsi="Times New Roman" w:cs="Times New Roman"/>
          <w:bCs/>
          <w:sz w:val="28"/>
          <w:szCs w:val="28"/>
          <w:lang w:val="vi-VN"/>
        </w:rPr>
        <w:t xml:space="preserve">, góp phần nâng cao nhận thức cho cán bộ và người dân về công </w:t>
      </w:r>
      <w:r w:rsidR="00BB344B">
        <w:rPr>
          <w:rFonts w:ascii="Times New Roman" w:hAnsi="Times New Roman" w:cs="Times New Roman"/>
          <w:bCs/>
          <w:sz w:val="28"/>
          <w:szCs w:val="28"/>
        </w:rPr>
        <w:t>tác</w:t>
      </w:r>
      <w:r w:rsidRPr="000F6B2A">
        <w:rPr>
          <w:rFonts w:ascii="Times New Roman" w:hAnsi="Times New Roman" w:cs="Times New Roman"/>
          <w:bCs/>
          <w:sz w:val="28"/>
          <w:szCs w:val="28"/>
          <w:lang w:val="vi-VN"/>
        </w:rPr>
        <w:t xml:space="preserve"> phòng, chống tham những, tiêu cực, lãng phí.</w:t>
      </w:r>
    </w:p>
    <w:p w:rsidR="0078204D" w:rsidRPr="000F6B2A" w:rsidRDefault="0078204D" w:rsidP="00B117F5">
      <w:pPr>
        <w:spacing w:after="0" w:line="240" w:lineRule="auto"/>
        <w:ind w:firstLine="709"/>
        <w:jc w:val="both"/>
        <w:rPr>
          <w:rFonts w:ascii="Times New Roman" w:hAnsi="Times New Roman" w:cs="Times New Roman"/>
          <w:bCs/>
          <w:sz w:val="28"/>
          <w:szCs w:val="28"/>
          <w:lang w:val="vi-VN"/>
        </w:rPr>
      </w:pPr>
      <w:r w:rsidRPr="000F6B2A">
        <w:rPr>
          <w:rFonts w:ascii="Times New Roman" w:hAnsi="Times New Roman" w:cs="Times New Roman"/>
          <w:bCs/>
          <w:sz w:val="28"/>
          <w:szCs w:val="28"/>
        </w:rPr>
        <w:lastRenderedPageBreak/>
        <w:t xml:space="preserve">- </w:t>
      </w:r>
      <w:r w:rsidRPr="000F6B2A">
        <w:rPr>
          <w:rFonts w:ascii="Times New Roman" w:hAnsi="Times New Roman" w:cs="Times New Roman"/>
          <w:bCs/>
          <w:sz w:val="28"/>
          <w:szCs w:val="28"/>
          <w:lang w:val="vi-VN"/>
        </w:rPr>
        <w:t>Công tác</w:t>
      </w:r>
      <w:r w:rsidR="00F02D4C">
        <w:rPr>
          <w:rFonts w:ascii="Times New Roman" w:hAnsi="Times New Roman" w:cs="Times New Roman"/>
          <w:bCs/>
          <w:sz w:val="28"/>
          <w:szCs w:val="28"/>
        </w:rPr>
        <w:t xml:space="preserve"> cải cách hành chính</w:t>
      </w:r>
      <w:r w:rsidRPr="000F6B2A">
        <w:rPr>
          <w:rFonts w:ascii="Times New Roman" w:hAnsi="Times New Roman" w:cs="Times New Roman"/>
          <w:bCs/>
          <w:sz w:val="28"/>
          <w:szCs w:val="28"/>
          <w:lang w:val="vi-VN"/>
        </w:rPr>
        <w:t xml:space="preserve"> được quan tâm triển khai kịp thời, toàn diện trên các lĩnh vực, nhất là việc thực hiện quy trình, thủ tục hành chính theo cơ chế một cửa, một cửa liên thông; tổ chức bộ máy của các cơ quan, đơn vị được kiện toàn, sửa đổi, bổ sung và hoàn thiện chức năng, nhiệm vụ; thực hiện tốt công khai minh bạch hoạt động của cơ quan, đơn vị và công khai, minh bạch trên các lĩnh vực tài chính ngân sách, tài nguyên môi trường, công tác cán bộ…; công tác thanh tra, kiểm tra và giám sát được tăng cường, tập trung vào các lĩnh vực nhạy cảm, dễ phát sinh tiêu cực, thanh tra trách nhiệm về công tác PCTN; hiệu lực, hiệu quả quản lý hành chính nhà nước ngày càng được nâng lên.</w:t>
      </w:r>
    </w:p>
    <w:p w:rsidR="0078204D" w:rsidRPr="000F6B2A" w:rsidRDefault="0078204D" w:rsidP="00B117F5">
      <w:pPr>
        <w:spacing w:after="0" w:line="240" w:lineRule="auto"/>
        <w:ind w:firstLine="709"/>
        <w:jc w:val="both"/>
        <w:rPr>
          <w:rFonts w:ascii="Times New Roman" w:hAnsi="Times New Roman" w:cs="Times New Roman"/>
          <w:b/>
          <w:sz w:val="28"/>
          <w:szCs w:val="28"/>
        </w:rPr>
      </w:pPr>
      <w:r w:rsidRPr="000F6B2A">
        <w:rPr>
          <w:rFonts w:ascii="Times New Roman" w:hAnsi="Times New Roman" w:cs="Times New Roman"/>
          <w:b/>
          <w:sz w:val="28"/>
          <w:szCs w:val="28"/>
          <w:lang w:val="vi-VN"/>
        </w:rPr>
        <w:t xml:space="preserve">2. </w:t>
      </w:r>
      <w:r w:rsidRPr="000F6B2A">
        <w:rPr>
          <w:rFonts w:ascii="Times New Roman" w:hAnsi="Times New Roman" w:cs="Times New Roman"/>
          <w:b/>
          <w:sz w:val="28"/>
          <w:szCs w:val="28"/>
        </w:rPr>
        <w:t>Hạn chế, khuyết điểm</w:t>
      </w:r>
    </w:p>
    <w:p w:rsidR="0078204D" w:rsidRPr="000F6B2A" w:rsidRDefault="0078204D" w:rsidP="00B117F5">
      <w:pPr>
        <w:spacing w:after="0" w:line="240" w:lineRule="auto"/>
        <w:ind w:firstLine="709"/>
        <w:jc w:val="both"/>
        <w:rPr>
          <w:rFonts w:ascii="Times New Roman" w:hAnsi="Times New Roman" w:cs="Times New Roman"/>
          <w:bCs/>
          <w:sz w:val="28"/>
          <w:szCs w:val="28"/>
          <w:lang w:val="it-IT"/>
        </w:rPr>
      </w:pPr>
      <w:r w:rsidRPr="000F6B2A">
        <w:rPr>
          <w:rFonts w:ascii="Times New Roman" w:hAnsi="Times New Roman" w:cs="Times New Roman"/>
          <w:bCs/>
          <w:sz w:val="28"/>
          <w:szCs w:val="28"/>
          <w:lang w:val="it-IT"/>
        </w:rPr>
        <w:t>- Công tác quản lý nhà nước trên một số lĩnh vực vẫn còn tồn tại thiếu sót, còn xảy ra sai phạm, khuyết điểm trong thực thi công vụ.</w:t>
      </w:r>
    </w:p>
    <w:p w:rsidR="0078204D" w:rsidRPr="000F6B2A" w:rsidRDefault="0078204D" w:rsidP="00B117F5">
      <w:pPr>
        <w:spacing w:after="0" w:line="240" w:lineRule="auto"/>
        <w:ind w:firstLine="709"/>
        <w:jc w:val="both"/>
        <w:rPr>
          <w:rFonts w:ascii="Times New Roman" w:hAnsi="Times New Roman" w:cs="Times New Roman"/>
          <w:bCs/>
          <w:sz w:val="28"/>
          <w:szCs w:val="28"/>
          <w:lang w:val="it-IT"/>
        </w:rPr>
      </w:pPr>
      <w:r w:rsidRPr="000F6B2A">
        <w:rPr>
          <w:rFonts w:ascii="Times New Roman" w:hAnsi="Times New Roman" w:cs="Times New Roman"/>
          <w:bCs/>
          <w:sz w:val="28"/>
          <w:szCs w:val="28"/>
          <w:lang w:val="it-IT"/>
        </w:rPr>
        <w:t xml:space="preserve">- Triển khai thực hiện các giải pháp phòng ngừa tham nhũng ở một số cơ quan, đơn vị hiệu quả </w:t>
      </w:r>
      <w:r w:rsidR="00F02D4C">
        <w:rPr>
          <w:rFonts w:ascii="Times New Roman" w:hAnsi="Times New Roman" w:cs="Times New Roman"/>
          <w:bCs/>
          <w:sz w:val="28"/>
          <w:szCs w:val="28"/>
          <w:lang w:val="it-IT"/>
        </w:rPr>
        <w:t>chưa cao</w:t>
      </w:r>
      <w:r w:rsidRPr="000F6B2A">
        <w:rPr>
          <w:rFonts w:ascii="Times New Roman" w:hAnsi="Times New Roman" w:cs="Times New Roman"/>
          <w:bCs/>
          <w:sz w:val="28"/>
          <w:szCs w:val="28"/>
          <w:lang w:val="it-IT"/>
        </w:rPr>
        <w:t>. Nội dung kiểm tra, thanh tra về công tác PCTN chưa nhiều; công tác tự giám sát, kiểm tra để chủ động phòng ngừa, ngăn chặn và phát hiện tham nhũng ở một số cơ quan, đơn vị chưa thường xuyên, việc tự phát hiện được tham nhũng, tiêu cực trong nội bộ từng cơ quan, đơn vị vẫn là khâu yếu. Các vụ án tham nhũng phát hiện qua công tác thanh tra, tự phát hiện còn hạn chế.</w:t>
      </w:r>
      <w:r w:rsidR="00F02D4C">
        <w:rPr>
          <w:rFonts w:ascii="Times New Roman" w:hAnsi="Times New Roman" w:cs="Times New Roman"/>
          <w:bCs/>
          <w:sz w:val="28"/>
          <w:szCs w:val="28"/>
          <w:lang w:val="it-IT"/>
        </w:rPr>
        <w:t xml:space="preserve"> </w:t>
      </w:r>
      <w:r w:rsidRPr="000F6B2A">
        <w:rPr>
          <w:rFonts w:ascii="Times New Roman" w:hAnsi="Times New Roman" w:cs="Times New Roman"/>
          <w:bCs/>
          <w:sz w:val="28"/>
          <w:szCs w:val="28"/>
          <w:lang w:val="it-IT"/>
        </w:rPr>
        <w:t xml:space="preserve">Công tác đào tạo, tập huấn, bồi dưỡng nhất là bồi dưỡng bản lĩnh nghề nghiệp cho cán bộ làm công tác PCTN chưa được </w:t>
      </w:r>
      <w:r w:rsidR="00F02D4C">
        <w:rPr>
          <w:rFonts w:ascii="Times New Roman" w:hAnsi="Times New Roman" w:cs="Times New Roman"/>
          <w:bCs/>
          <w:sz w:val="28"/>
          <w:szCs w:val="28"/>
          <w:lang w:val="it-IT"/>
        </w:rPr>
        <w:t>tổ chức thường xuyên.</w:t>
      </w:r>
    </w:p>
    <w:p w:rsidR="0078204D" w:rsidRPr="000F6B2A" w:rsidRDefault="0078204D" w:rsidP="00B117F5">
      <w:pPr>
        <w:spacing w:after="0" w:line="240" w:lineRule="auto"/>
        <w:ind w:firstLine="709"/>
        <w:jc w:val="both"/>
        <w:rPr>
          <w:rFonts w:ascii="Times New Roman" w:hAnsi="Times New Roman" w:cs="Times New Roman"/>
          <w:bCs/>
          <w:sz w:val="28"/>
          <w:szCs w:val="28"/>
          <w:lang w:val="it-IT"/>
        </w:rPr>
      </w:pPr>
      <w:r w:rsidRPr="000F6B2A">
        <w:rPr>
          <w:rFonts w:ascii="Times New Roman" w:hAnsi="Times New Roman" w:cs="Times New Roman"/>
          <w:bCs/>
          <w:sz w:val="28"/>
          <w:szCs w:val="28"/>
          <w:lang w:val="it-IT"/>
        </w:rPr>
        <w:t>- Trong quá trình triển khai kê khai tài sản, thu nhập đối với việc kê khai bổ sung một số nội dung Nghị định và Luật quy định chưa rõ, còn có các cách hiểu khác nhau, gây khó khăn cho các đơn vị khi thực hiện.</w:t>
      </w:r>
    </w:p>
    <w:p w:rsidR="0078204D" w:rsidRPr="000F6B2A" w:rsidRDefault="0078204D" w:rsidP="00B117F5">
      <w:pPr>
        <w:spacing w:after="0" w:line="240" w:lineRule="auto"/>
        <w:ind w:firstLine="709"/>
        <w:jc w:val="both"/>
        <w:rPr>
          <w:rFonts w:ascii="Times New Roman" w:hAnsi="Times New Roman" w:cs="Times New Roman"/>
          <w:bCs/>
          <w:sz w:val="28"/>
          <w:szCs w:val="28"/>
          <w:lang w:val="it-IT"/>
        </w:rPr>
      </w:pPr>
      <w:r w:rsidRPr="000F6B2A">
        <w:rPr>
          <w:rFonts w:ascii="Times New Roman" w:hAnsi="Times New Roman" w:cs="Times New Roman"/>
          <w:bCs/>
          <w:sz w:val="28"/>
          <w:szCs w:val="28"/>
          <w:lang w:val="it-IT"/>
        </w:rPr>
        <w:t>- Công tác tuyên truyền, phổ biến, giáo dục pháp luật về PCTN tại một số đơn vị, địa phương chưa sâu rộng, chưa mang lại hiệu quả tích cực; chưa phát huy tốt vai trò, trách nhiệm của xã hội và Nhân dân trong công tác PCTN. Một số đơn vị chưa làm tốt công tác thanh tra trách nhiệm thực hiện pháp luật về PCTN.</w:t>
      </w:r>
      <w:r w:rsidR="00F02D4C">
        <w:rPr>
          <w:rFonts w:ascii="Times New Roman" w:hAnsi="Times New Roman" w:cs="Times New Roman"/>
          <w:bCs/>
          <w:sz w:val="28"/>
          <w:szCs w:val="28"/>
          <w:lang w:val="it-IT"/>
        </w:rPr>
        <w:t xml:space="preserve"> </w:t>
      </w:r>
      <w:r w:rsidRPr="000F6B2A">
        <w:rPr>
          <w:rFonts w:ascii="Times New Roman" w:hAnsi="Times New Roman" w:cs="Times New Roman"/>
          <w:bCs/>
          <w:sz w:val="28"/>
          <w:szCs w:val="28"/>
          <w:lang w:val="it-IT"/>
        </w:rPr>
        <w:t xml:space="preserve">Việc thực hiện chế độ thông tin, báo cáo về PCTN của một số ngành, địa phương còn chậm, chất lượng còn hạn chế. </w:t>
      </w:r>
    </w:p>
    <w:p w:rsidR="0078204D" w:rsidRPr="000F6B2A" w:rsidRDefault="0078204D" w:rsidP="00B117F5">
      <w:pPr>
        <w:spacing w:after="0" w:line="240" w:lineRule="auto"/>
        <w:ind w:firstLine="709"/>
        <w:jc w:val="both"/>
        <w:rPr>
          <w:rFonts w:ascii="Times New Roman" w:hAnsi="Times New Roman" w:cs="Times New Roman"/>
          <w:b/>
          <w:bCs/>
          <w:sz w:val="28"/>
          <w:szCs w:val="28"/>
          <w:lang w:val="it-IT"/>
        </w:rPr>
      </w:pPr>
      <w:r w:rsidRPr="000F6B2A">
        <w:rPr>
          <w:rFonts w:ascii="Times New Roman" w:hAnsi="Times New Roman" w:cs="Times New Roman"/>
          <w:b/>
          <w:bCs/>
          <w:sz w:val="28"/>
          <w:szCs w:val="28"/>
          <w:lang w:val="it-IT"/>
        </w:rPr>
        <w:t>3. Nguyên nhân của những tồn tại, hạn chế</w:t>
      </w:r>
    </w:p>
    <w:p w:rsidR="0078204D" w:rsidRPr="006469E3" w:rsidRDefault="006469E3" w:rsidP="00B117F5">
      <w:pPr>
        <w:spacing w:after="0" w:line="240" w:lineRule="auto"/>
        <w:ind w:firstLine="709"/>
        <w:jc w:val="both"/>
        <w:rPr>
          <w:rFonts w:ascii="Times New Roman" w:hAnsi="Times New Roman" w:cs="Times New Roman"/>
          <w:bCs/>
          <w:i/>
          <w:sz w:val="28"/>
          <w:szCs w:val="28"/>
          <w:lang w:val="it-IT"/>
        </w:rPr>
      </w:pPr>
      <w:r w:rsidRPr="006469E3">
        <w:rPr>
          <w:rFonts w:ascii="Times New Roman" w:hAnsi="Times New Roman" w:cs="Times New Roman"/>
          <w:bCs/>
          <w:i/>
          <w:sz w:val="28"/>
          <w:szCs w:val="28"/>
          <w:lang w:val="it-IT"/>
        </w:rPr>
        <w:t>3.1.</w:t>
      </w:r>
      <w:r w:rsidR="0078204D" w:rsidRPr="006469E3">
        <w:rPr>
          <w:rFonts w:ascii="Times New Roman" w:hAnsi="Times New Roman" w:cs="Times New Roman"/>
          <w:bCs/>
          <w:i/>
          <w:sz w:val="28"/>
          <w:szCs w:val="28"/>
          <w:lang w:val="it-IT"/>
        </w:rPr>
        <w:t xml:space="preserve"> Nguyên nhân khách quan   </w:t>
      </w:r>
    </w:p>
    <w:p w:rsidR="0078204D" w:rsidRPr="000F6B2A" w:rsidRDefault="0078204D" w:rsidP="00B117F5">
      <w:pPr>
        <w:spacing w:after="0" w:line="240" w:lineRule="auto"/>
        <w:ind w:firstLine="709"/>
        <w:jc w:val="both"/>
        <w:rPr>
          <w:rFonts w:ascii="Times New Roman" w:hAnsi="Times New Roman" w:cs="Times New Roman"/>
          <w:bCs/>
          <w:sz w:val="28"/>
          <w:szCs w:val="28"/>
          <w:lang w:val="it-IT"/>
        </w:rPr>
      </w:pPr>
      <w:r w:rsidRPr="000F6B2A">
        <w:rPr>
          <w:rFonts w:ascii="Times New Roman" w:hAnsi="Times New Roman" w:cs="Times New Roman"/>
          <w:bCs/>
          <w:sz w:val="28"/>
          <w:szCs w:val="28"/>
          <w:lang w:val="it-IT"/>
        </w:rPr>
        <w:t xml:space="preserve"> - Hệ thống chính sách, pháp luật chưa đồng bộ, có những bất cập nhất định dẫn đến khó khăn trong việc áp dụng khi xử lý, giải quyết các vụ việc; nhất là lĩnh vực đất đai, bồi thường </w:t>
      </w:r>
      <w:r w:rsidR="00F02D4C">
        <w:rPr>
          <w:rFonts w:ascii="Times New Roman" w:hAnsi="Times New Roman" w:cs="Times New Roman"/>
          <w:bCs/>
          <w:sz w:val="28"/>
          <w:szCs w:val="28"/>
          <w:lang w:val="it-IT"/>
        </w:rPr>
        <w:t>giải phóng mặt bằng, đất đai.</w:t>
      </w:r>
    </w:p>
    <w:p w:rsidR="0078204D" w:rsidRPr="000F6B2A" w:rsidRDefault="0078204D" w:rsidP="00B117F5">
      <w:pPr>
        <w:spacing w:after="0" w:line="240" w:lineRule="auto"/>
        <w:ind w:firstLine="709"/>
        <w:jc w:val="both"/>
        <w:rPr>
          <w:rFonts w:ascii="Times New Roman" w:hAnsi="Times New Roman" w:cs="Times New Roman"/>
          <w:bCs/>
          <w:sz w:val="28"/>
          <w:szCs w:val="28"/>
          <w:lang w:val="it-IT"/>
        </w:rPr>
      </w:pPr>
      <w:r w:rsidRPr="000F6B2A">
        <w:rPr>
          <w:rFonts w:ascii="Times New Roman" w:hAnsi="Times New Roman" w:cs="Times New Roman"/>
          <w:bCs/>
          <w:sz w:val="28"/>
          <w:szCs w:val="28"/>
          <w:lang w:val="it-IT"/>
        </w:rPr>
        <w:t>- Cơ chế, chính sách, pháp luật chưa đồng bộ, còn bất cập; các quy định cụ thể về PCTN, lãng phí chưa được điều chỉnh, bổ sung kịp thời, thiếu các quy định và biện pháp cần thiết cho công tác đấu tranh chống tội phạm tham nhũng; cơ chế, chính sách để kiểm soát tài sản thu nhập, nguồn gốc tài sản thu nhập và giải pháp răn đe để người có điều kiện tham nhũng không dám tham nhũng chưa đủ mạnh và hiệu quả.</w:t>
      </w:r>
    </w:p>
    <w:p w:rsidR="0078204D" w:rsidRPr="006469E3" w:rsidRDefault="006469E3" w:rsidP="00B117F5">
      <w:pPr>
        <w:spacing w:after="0" w:line="240" w:lineRule="auto"/>
        <w:ind w:firstLine="709"/>
        <w:jc w:val="both"/>
        <w:rPr>
          <w:rFonts w:ascii="Times New Roman" w:hAnsi="Times New Roman" w:cs="Times New Roman"/>
          <w:bCs/>
          <w:i/>
          <w:sz w:val="28"/>
          <w:szCs w:val="28"/>
          <w:lang w:val="it-IT"/>
        </w:rPr>
      </w:pPr>
      <w:r w:rsidRPr="006469E3">
        <w:rPr>
          <w:rFonts w:ascii="Times New Roman" w:hAnsi="Times New Roman" w:cs="Times New Roman"/>
          <w:bCs/>
          <w:i/>
          <w:sz w:val="28"/>
          <w:szCs w:val="28"/>
          <w:lang w:val="it-IT"/>
        </w:rPr>
        <w:t>3.2.</w:t>
      </w:r>
      <w:r w:rsidR="0078204D" w:rsidRPr="006469E3">
        <w:rPr>
          <w:rFonts w:ascii="Times New Roman" w:hAnsi="Times New Roman" w:cs="Times New Roman"/>
          <w:bCs/>
          <w:i/>
          <w:sz w:val="28"/>
          <w:szCs w:val="28"/>
          <w:lang w:val="it-IT"/>
        </w:rPr>
        <w:t xml:space="preserve"> Nguyên nhân chủ quan</w:t>
      </w:r>
    </w:p>
    <w:p w:rsidR="0078204D" w:rsidRPr="000F6B2A" w:rsidRDefault="0078204D" w:rsidP="00B117F5">
      <w:pPr>
        <w:spacing w:after="0" w:line="240" w:lineRule="auto"/>
        <w:ind w:firstLine="709"/>
        <w:jc w:val="both"/>
        <w:rPr>
          <w:rFonts w:ascii="Times New Roman" w:hAnsi="Times New Roman" w:cs="Times New Roman"/>
          <w:bCs/>
          <w:sz w:val="28"/>
          <w:szCs w:val="28"/>
          <w:lang w:val="it-IT"/>
        </w:rPr>
      </w:pPr>
      <w:r w:rsidRPr="000F6B2A">
        <w:rPr>
          <w:rFonts w:ascii="Times New Roman" w:hAnsi="Times New Roman" w:cs="Times New Roman"/>
          <w:bCs/>
          <w:sz w:val="28"/>
          <w:szCs w:val="28"/>
          <w:lang w:val="it-IT"/>
        </w:rPr>
        <w:t xml:space="preserve">- Công tác quản lý nhà nước về một số lĩnh vực, nhất là đất đai còn nhiều sai sót, chậm được xử lý; việc công khai, minh bạch trong quy hoạch, bồi </w:t>
      </w:r>
      <w:r w:rsidRPr="000F6B2A">
        <w:rPr>
          <w:rFonts w:ascii="Times New Roman" w:hAnsi="Times New Roman" w:cs="Times New Roman"/>
          <w:bCs/>
          <w:sz w:val="28"/>
          <w:szCs w:val="28"/>
          <w:lang w:val="it-IT"/>
        </w:rPr>
        <w:lastRenderedPageBreak/>
        <w:t xml:space="preserve">thường, </w:t>
      </w:r>
      <w:r w:rsidR="00F02D4C">
        <w:rPr>
          <w:rFonts w:ascii="Times New Roman" w:hAnsi="Times New Roman" w:cs="Times New Roman"/>
          <w:bCs/>
          <w:sz w:val="28"/>
          <w:szCs w:val="28"/>
          <w:lang w:val="it-IT"/>
        </w:rPr>
        <w:t>giải phóng mặt bằng</w:t>
      </w:r>
      <w:r w:rsidRPr="000F6B2A">
        <w:rPr>
          <w:rFonts w:ascii="Times New Roman" w:hAnsi="Times New Roman" w:cs="Times New Roman"/>
          <w:bCs/>
          <w:sz w:val="28"/>
          <w:szCs w:val="28"/>
          <w:lang w:val="it-IT"/>
        </w:rPr>
        <w:t>, tái định cư, trong thực hiện quản lý, điều hành một số lĩnh vực còn chưa đầy đủ.</w:t>
      </w:r>
    </w:p>
    <w:p w:rsidR="0078204D" w:rsidRPr="000F6B2A" w:rsidRDefault="0078204D" w:rsidP="00B117F5">
      <w:pPr>
        <w:spacing w:after="0" w:line="240" w:lineRule="auto"/>
        <w:ind w:firstLine="709"/>
        <w:jc w:val="both"/>
        <w:rPr>
          <w:rFonts w:ascii="Times New Roman" w:hAnsi="Times New Roman" w:cs="Times New Roman"/>
          <w:bCs/>
          <w:sz w:val="28"/>
          <w:szCs w:val="28"/>
          <w:lang w:val="it-IT"/>
        </w:rPr>
      </w:pPr>
      <w:r w:rsidRPr="000F6B2A">
        <w:rPr>
          <w:rFonts w:ascii="Times New Roman" w:hAnsi="Times New Roman" w:cs="Times New Roman"/>
          <w:bCs/>
          <w:sz w:val="28"/>
          <w:szCs w:val="28"/>
          <w:lang w:val="it-IT"/>
        </w:rPr>
        <w:t>- Công tác lãnh đạo, chỉ đạo thực hiện các giải pháp phòng ngừa tham nhũng còn một số hạn chế nhất định, chưa đáp ứng yêu cầu của công tác PCTN. Vai trò, trách nhiệm của một số cấp ủy, chính quyền, cơ quan, đơn vị còn hạn chế; Cơ cấu tổ chức và hoạt động của cơ quan có chức năng, nhiệm vụ PCTN chưa đủ mạnh, mô hình tổ chức chưa thống nhất, chức năng, nhiệm vụ, quyền hạn mới dừng lại ở quy định chung, thiếu các quy định cụ thể, quyền hạn chưa tương xứng với nhiệm vụ được giao.</w:t>
      </w:r>
    </w:p>
    <w:p w:rsidR="0078204D" w:rsidRPr="000F6B2A" w:rsidRDefault="0078204D" w:rsidP="00B117F5">
      <w:pPr>
        <w:spacing w:after="0" w:line="240" w:lineRule="auto"/>
        <w:ind w:firstLine="709"/>
        <w:jc w:val="both"/>
        <w:rPr>
          <w:rFonts w:ascii="Times New Roman" w:hAnsi="Times New Roman" w:cs="Times New Roman"/>
          <w:bCs/>
          <w:sz w:val="28"/>
          <w:szCs w:val="28"/>
          <w:lang w:val="it-IT"/>
        </w:rPr>
      </w:pPr>
      <w:r w:rsidRPr="000F6B2A">
        <w:rPr>
          <w:rFonts w:ascii="Times New Roman" w:hAnsi="Times New Roman" w:cs="Times New Roman"/>
          <w:bCs/>
          <w:sz w:val="28"/>
          <w:szCs w:val="28"/>
          <w:lang w:val="it-IT"/>
        </w:rPr>
        <w:t xml:space="preserve">- Vẫn còn tình trạng một số đơn vị, địa phương chưa thực hiện hoặc còn chậm trong xây dựng chương trình, kế hoạch để lãnh đạo và thực hiện công tác </w:t>
      </w:r>
      <w:r w:rsidR="00F02D4C">
        <w:rPr>
          <w:rFonts w:ascii="Times New Roman" w:hAnsi="Times New Roman" w:cs="Times New Roman"/>
          <w:bCs/>
          <w:sz w:val="28"/>
          <w:szCs w:val="28"/>
          <w:lang w:val="it-IT"/>
        </w:rPr>
        <w:t>phòng, chống tham nhũng theo quy định.</w:t>
      </w:r>
    </w:p>
    <w:p w:rsidR="0078204D" w:rsidRPr="000F6B2A" w:rsidRDefault="0078204D" w:rsidP="00B117F5">
      <w:pPr>
        <w:spacing w:after="0" w:line="240" w:lineRule="auto"/>
        <w:ind w:firstLine="709"/>
        <w:jc w:val="both"/>
        <w:rPr>
          <w:rFonts w:ascii="Times New Roman" w:hAnsi="Times New Roman" w:cs="Times New Roman"/>
          <w:b/>
          <w:bCs/>
          <w:sz w:val="28"/>
          <w:szCs w:val="28"/>
          <w:lang w:val="it-IT"/>
        </w:rPr>
      </w:pPr>
      <w:r w:rsidRPr="000F6B2A">
        <w:rPr>
          <w:rFonts w:ascii="Times New Roman" w:hAnsi="Times New Roman" w:cs="Times New Roman"/>
          <w:b/>
          <w:bCs/>
          <w:sz w:val="28"/>
          <w:szCs w:val="28"/>
          <w:lang w:val="it-IT"/>
        </w:rPr>
        <w:t>4. Dự báo tình hình tham nhũng</w:t>
      </w:r>
    </w:p>
    <w:p w:rsidR="0078204D" w:rsidRPr="000F6B2A" w:rsidRDefault="0078204D" w:rsidP="00B117F5">
      <w:pPr>
        <w:spacing w:after="0" w:line="240" w:lineRule="auto"/>
        <w:ind w:firstLine="709"/>
        <w:jc w:val="both"/>
        <w:rPr>
          <w:rFonts w:ascii="Times New Roman" w:hAnsi="Times New Roman" w:cs="Times New Roman"/>
          <w:bCs/>
          <w:sz w:val="28"/>
          <w:szCs w:val="28"/>
          <w:lang w:val="it-IT"/>
        </w:rPr>
      </w:pPr>
      <w:r w:rsidRPr="000F6B2A">
        <w:rPr>
          <w:rFonts w:ascii="Times New Roman" w:hAnsi="Times New Roman" w:cs="Times New Roman"/>
          <w:bCs/>
          <w:sz w:val="28"/>
          <w:szCs w:val="28"/>
          <w:lang w:val="it-IT"/>
        </w:rPr>
        <w:t xml:space="preserve">Dự báo tình hình tham nhũng trên địa bàn tỉnh trong thời gian tới </w:t>
      </w:r>
      <w:r w:rsidR="00F02D4C">
        <w:rPr>
          <w:rFonts w:ascii="Times New Roman" w:hAnsi="Times New Roman" w:cs="Times New Roman"/>
          <w:bCs/>
          <w:sz w:val="28"/>
          <w:szCs w:val="28"/>
          <w:lang w:val="it-IT"/>
        </w:rPr>
        <w:t>không</w:t>
      </w:r>
      <w:r w:rsidRPr="000F6B2A">
        <w:rPr>
          <w:rFonts w:ascii="Times New Roman" w:hAnsi="Times New Roman" w:cs="Times New Roman"/>
          <w:bCs/>
          <w:sz w:val="28"/>
          <w:szCs w:val="28"/>
          <w:lang w:val="it-IT"/>
        </w:rPr>
        <w:t xml:space="preserve"> phát sinh vụ việc; tuy nhiên, tình hình tham nhũng vẫn có khả năng xả</w:t>
      </w:r>
      <w:r w:rsidR="00F02D4C">
        <w:rPr>
          <w:rFonts w:ascii="Times New Roman" w:hAnsi="Times New Roman" w:cs="Times New Roman"/>
          <w:bCs/>
          <w:sz w:val="28"/>
          <w:szCs w:val="28"/>
          <w:lang w:val="it-IT"/>
        </w:rPr>
        <w:t xml:space="preserve">y ra, </w:t>
      </w:r>
      <w:r w:rsidRPr="000F6B2A">
        <w:rPr>
          <w:rFonts w:ascii="Times New Roman" w:hAnsi="Times New Roman" w:cs="Times New Roman"/>
          <w:bCs/>
          <w:sz w:val="28"/>
          <w:szCs w:val="28"/>
          <w:lang w:val="it-IT"/>
        </w:rPr>
        <w:t xml:space="preserve">đặc biệt là ở một số lĩnh vực nhạy cảm dễ xảy ra tham nhũng như: đầu tư xây dựng, quản lý đất đai, mua sắm tài sản công, cấp Giấy chứng nhận quyền sử dụng đất, đền bù giải phóng mặt bằng... </w:t>
      </w:r>
    </w:p>
    <w:p w:rsidR="0078204D" w:rsidRPr="000F6B2A" w:rsidRDefault="0078204D" w:rsidP="00B117F5">
      <w:pPr>
        <w:spacing w:after="0" w:line="240" w:lineRule="auto"/>
        <w:ind w:firstLine="709"/>
        <w:jc w:val="both"/>
        <w:rPr>
          <w:rFonts w:ascii="Times New Roman" w:hAnsi="Times New Roman" w:cs="Times New Roman"/>
          <w:b/>
          <w:bCs/>
          <w:sz w:val="28"/>
          <w:szCs w:val="28"/>
          <w:lang w:val="it-IT"/>
        </w:rPr>
      </w:pPr>
      <w:r w:rsidRPr="000F6B2A">
        <w:rPr>
          <w:rFonts w:ascii="Times New Roman" w:hAnsi="Times New Roman" w:cs="Times New Roman"/>
          <w:b/>
          <w:bCs/>
          <w:sz w:val="28"/>
          <w:szCs w:val="28"/>
          <w:lang w:val="it-IT"/>
        </w:rPr>
        <w:t>5. So sánh hiệu quả công tác phòng, chống tham nhũng kỳ này với kỳ trước hoặc cùng kỳ năm trước.</w:t>
      </w:r>
    </w:p>
    <w:p w:rsidR="0078204D" w:rsidRPr="000F6B2A" w:rsidRDefault="0078204D" w:rsidP="00B117F5">
      <w:pPr>
        <w:spacing w:after="0" w:line="240" w:lineRule="auto"/>
        <w:ind w:firstLine="709"/>
        <w:jc w:val="both"/>
        <w:rPr>
          <w:rFonts w:ascii="Times New Roman" w:hAnsi="Times New Roman" w:cs="Times New Roman"/>
          <w:bCs/>
          <w:sz w:val="28"/>
          <w:szCs w:val="28"/>
          <w:lang w:val="it-IT"/>
        </w:rPr>
      </w:pPr>
      <w:r w:rsidRPr="000F6B2A">
        <w:rPr>
          <w:rFonts w:ascii="Times New Roman" w:hAnsi="Times New Roman" w:cs="Times New Roman"/>
          <w:bCs/>
          <w:sz w:val="28"/>
          <w:szCs w:val="28"/>
          <w:lang w:val="it-IT"/>
        </w:rPr>
        <w:t>Các biện pháp phòng ngừa, phát hiện tham nhũng được các cơ quan, đơn vị tập trung thực hiện tích cực; so với cùng kỳ năm trước, số vụ liên quan đến tham nhũng phát sinh trong kỳ giảm 01 vụ (6 tháng đầu năm 2022: 02 vụ).</w:t>
      </w:r>
    </w:p>
    <w:p w:rsidR="0078204D" w:rsidRPr="000F6B2A" w:rsidRDefault="0078204D" w:rsidP="00B117F5">
      <w:pPr>
        <w:spacing w:after="0" w:line="240" w:lineRule="auto"/>
        <w:ind w:firstLine="709"/>
        <w:jc w:val="both"/>
        <w:rPr>
          <w:rFonts w:ascii="Times New Roman" w:hAnsi="Times New Roman" w:cs="Times New Roman"/>
          <w:b/>
          <w:bCs/>
          <w:sz w:val="28"/>
          <w:szCs w:val="28"/>
        </w:rPr>
      </w:pPr>
      <w:r w:rsidRPr="000F6B2A">
        <w:rPr>
          <w:rFonts w:ascii="Times New Roman" w:hAnsi="Times New Roman" w:cs="Times New Roman"/>
          <w:b/>
          <w:sz w:val="28"/>
          <w:szCs w:val="28"/>
          <w:lang w:val="vi-VN"/>
        </w:rPr>
        <w:t>III.</w:t>
      </w:r>
      <w:r w:rsidRPr="000F6B2A">
        <w:rPr>
          <w:rFonts w:ascii="Times New Roman" w:hAnsi="Times New Roman" w:cs="Times New Roman"/>
          <w:b/>
          <w:sz w:val="28"/>
          <w:szCs w:val="28"/>
        </w:rPr>
        <w:t xml:space="preserve"> </w:t>
      </w:r>
      <w:r w:rsidRPr="000F6B2A">
        <w:rPr>
          <w:rFonts w:ascii="Times New Roman" w:hAnsi="Times New Roman" w:cs="Times New Roman"/>
          <w:b/>
          <w:bCs/>
          <w:sz w:val="28"/>
          <w:szCs w:val="28"/>
          <w:lang w:val="vi-VN"/>
        </w:rPr>
        <w:t>PHƯƠNG HƯỚNG</w:t>
      </w:r>
      <w:r w:rsidR="00F02D4C">
        <w:rPr>
          <w:rFonts w:ascii="Times New Roman" w:hAnsi="Times New Roman" w:cs="Times New Roman"/>
          <w:b/>
          <w:bCs/>
          <w:sz w:val="28"/>
          <w:szCs w:val="28"/>
        </w:rPr>
        <w:t>,</w:t>
      </w:r>
      <w:r w:rsidRPr="000F6B2A">
        <w:rPr>
          <w:rFonts w:ascii="Times New Roman" w:hAnsi="Times New Roman" w:cs="Times New Roman"/>
          <w:b/>
          <w:bCs/>
          <w:sz w:val="28"/>
          <w:szCs w:val="28"/>
          <w:lang w:val="vi-VN"/>
        </w:rPr>
        <w:t xml:space="preserve"> NHIỆM VỤ 6 THÁNG CUỐI NĂM</w:t>
      </w:r>
    </w:p>
    <w:p w:rsidR="006469E3" w:rsidRDefault="006469E3" w:rsidP="00B117F5">
      <w:pPr>
        <w:spacing w:after="0" w:line="240" w:lineRule="auto"/>
        <w:ind w:firstLine="709"/>
        <w:jc w:val="both"/>
        <w:rPr>
          <w:rFonts w:ascii="Times New Roman" w:hAnsi="Times New Roman" w:cs="Times New Roman"/>
          <w:bCs/>
          <w:sz w:val="28"/>
          <w:szCs w:val="28"/>
          <w:lang w:val="it-IT"/>
        </w:rPr>
      </w:pPr>
      <w:r>
        <w:rPr>
          <w:rFonts w:ascii="Times New Roman" w:hAnsi="Times New Roman" w:cs="Times New Roman"/>
          <w:bCs/>
          <w:sz w:val="28"/>
          <w:szCs w:val="28"/>
          <w:lang w:val="it-IT"/>
        </w:rPr>
        <w:t>1.</w:t>
      </w:r>
      <w:r w:rsidR="0078204D" w:rsidRPr="000F6B2A">
        <w:rPr>
          <w:rFonts w:ascii="Times New Roman" w:hAnsi="Times New Roman" w:cs="Times New Roman"/>
          <w:bCs/>
          <w:sz w:val="28"/>
          <w:szCs w:val="28"/>
          <w:lang w:val="it-IT"/>
        </w:rPr>
        <w:t xml:space="preserve"> Tiếp tục tăng cường công tác tuyên truyền, phổ biến, quán triệt các văn bản về PCTN, đặc biệt là Luật </w:t>
      </w:r>
      <w:r w:rsidR="00F02D4C">
        <w:rPr>
          <w:rFonts w:ascii="Times New Roman" w:hAnsi="Times New Roman" w:cs="Times New Roman"/>
          <w:bCs/>
          <w:sz w:val="28"/>
          <w:szCs w:val="28"/>
          <w:lang w:val="it-IT"/>
        </w:rPr>
        <w:t>Phòng, chống tham nhũng</w:t>
      </w:r>
      <w:r w:rsidR="0078204D" w:rsidRPr="000F6B2A">
        <w:rPr>
          <w:rFonts w:ascii="Times New Roman" w:hAnsi="Times New Roman" w:cs="Times New Roman"/>
          <w:bCs/>
          <w:sz w:val="28"/>
          <w:szCs w:val="28"/>
          <w:lang w:val="it-IT"/>
        </w:rPr>
        <w:t xml:space="preserve"> năm 2018; Nghị định số 59/2019/NĐ-CP ngày 01/7/2019 của Chính phủ quy định chi tiết một số điều và biện pháp thi hành Luật PCTN; Nghị định số 130/2020/NĐ-CP ngày 30/10/2020 của Chính phủ về kiểm soát tài sản, thu nhập của người có chức vụ, quyền hạn trong cơ quan, tổ chức, đơn vị; Nghị định số 134/2021/NĐ-CP sửa đổi, bổ sung một số điều của Nghị định số 59/2019/NĐ-CP ngày 01/7/2019 của Chính phủ quy định chi tiết một số điều và biện pháp thi hành Luật Phòng, chố</w:t>
      </w:r>
      <w:r>
        <w:rPr>
          <w:rFonts w:ascii="Times New Roman" w:hAnsi="Times New Roman" w:cs="Times New Roman"/>
          <w:bCs/>
          <w:sz w:val="28"/>
          <w:szCs w:val="28"/>
          <w:lang w:val="it-IT"/>
        </w:rPr>
        <w:t>ng tham nhũng;</w:t>
      </w:r>
    </w:p>
    <w:p w:rsidR="0078204D" w:rsidRPr="000F6B2A" w:rsidRDefault="006469E3" w:rsidP="00B117F5">
      <w:pPr>
        <w:spacing w:after="0" w:line="240" w:lineRule="auto"/>
        <w:ind w:firstLine="709"/>
        <w:jc w:val="both"/>
        <w:rPr>
          <w:rFonts w:ascii="Times New Roman" w:hAnsi="Times New Roman" w:cs="Times New Roman"/>
          <w:bCs/>
          <w:sz w:val="28"/>
          <w:szCs w:val="28"/>
          <w:lang w:val="it-IT"/>
        </w:rPr>
      </w:pPr>
      <w:r>
        <w:rPr>
          <w:rFonts w:ascii="Times New Roman" w:hAnsi="Times New Roman" w:cs="Times New Roman"/>
          <w:bCs/>
          <w:sz w:val="28"/>
          <w:szCs w:val="28"/>
          <w:lang w:val="it-IT"/>
        </w:rPr>
        <w:t>2.</w:t>
      </w:r>
      <w:r w:rsidR="0078204D" w:rsidRPr="000F6B2A">
        <w:rPr>
          <w:rFonts w:ascii="Times New Roman" w:hAnsi="Times New Roman" w:cs="Times New Roman"/>
          <w:bCs/>
          <w:sz w:val="28"/>
          <w:szCs w:val="28"/>
          <w:lang w:val="it-IT"/>
        </w:rPr>
        <w:t xml:space="preserve"> </w:t>
      </w:r>
      <w:r w:rsidR="00F02D4C">
        <w:rPr>
          <w:rFonts w:ascii="Times New Roman" w:hAnsi="Times New Roman" w:cs="Times New Roman"/>
          <w:bCs/>
          <w:sz w:val="28"/>
          <w:szCs w:val="28"/>
          <w:lang w:val="it-IT"/>
        </w:rPr>
        <w:t xml:space="preserve">Tiếp tục chỉ đạo </w:t>
      </w:r>
      <w:r w:rsidR="0078204D" w:rsidRPr="000F6B2A">
        <w:rPr>
          <w:rFonts w:ascii="Times New Roman" w:hAnsi="Times New Roman" w:cs="Times New Roman"/>
          <w:bCs/>
          <w:sz w:val="28"/>
          <w:szCs w:val="28"/>
          <w:lang w:val="it-IT"/>
        </w:rPr>
        <w:t>Thanh tra các cấp, các ngành xây dựng, triển khai có hiệu quả các Kế hoạch thanh tra sau khi được cấp có thẩm quyền phê duyệt; trong đó, chú trọng tăng cường công tác thanh tra, kiểm tra việc thực hiện các quy định của pháp luật về PCTN theo quy định; nâng cao chất lượng, hiệu quả công tác thanh tra, kiểm tra và phối hợp tốt giữa các cơ quan chức năng theo Thông tư liên tịch số 03/2018/TTLT-VKSTC-BCA-BQP-TTCP ngày 18/10/2018 quy định về phối hợp giữa cơ quan Điều tra, Viện Kiểm sát và cơ quan Thanh tra trao đổi thông tin về tội phạm và giải quyết kiến nghị khởi tố được phát hiện thông qua hoạt động thanh tra.</w:t>
      </w:r>
    </w:p>
    <w:p w:rsidR="0078204D" w:rsidRPr="000F6B2A" w:rsidRDefault="006469E3" w:rsidP="00B117F5">
      <w:pPr>
        <w:spacing w:after="0" w:line="240" w:lineRule="auto"/>
        <w:ind w:firstLine="709"/>
        <w:jc w:val="both"/>
        <w:rPr>
          <w:rFonts w:ascii="Times New Roman" w:hAnsi="Times New Roman" w:cs="Times New Roman"/>
          <w:bCs/>
          <w:sz w:val="28"/>
          <w:szCs w:val="28"/>
          <w:lang w:val="it-IT"/>
        </w:rPr>
      </w:pPr>
      <w:r>
        <w:rPr>
          <w:rFonts w:ascii="Times New Roman" w:hAnsi="Times New Roman" w:cs="Times New Roman"/>
          <w:bCs/>
          <w:sz w:val="28"/>
          <w:szCs w:val="28"/>
          <w:lang w:val="it-IT"/>
        </w:rPr>
        <w:t>3.</w:t>
      </w:r>
      <w:r w:rsidR="0078204D" w:rsidRPr="000F6B2A">
        <w:rPr>
          <w:rFonts w:ascii="Times New Roman" w:hAnsi="Times New Roman" w:cs="Times New Roman"/>
          <w:bCs/>
          <w:sz w:val="28"/>
          <w:szCs w:val="28"/>
          <w:lang w:val="it-IT"/>
        </w:rPr>
        <w:t xml:space="preserve"> Tiếp tục tổ chức thực hiện nghiêm túc công tác tiếp công dân, giải quyết khiếu nại, tố cáo và thực hiện kết luận thanh tra, quyết định giải quyết </w:t>
      </w:r>
      <w:r w:rsidR="0078204D" w:rsidRPr="000F6B2A">
        <w:rPr>
          <w:rFonts w:ascii="Times New Roman" w:hAnsi="Times New Roman" w:cs="Times New Roman"/>
          <w:bCs/>
          <w:sz w:val="28"/>
          <w:szCs w:val="28"/>
          <w:lang w:val="it-IT"/>
        </w:rPr>
        <w:lastRenderedPageBreak/>
        <w:t xml:space="preserve">khiếu nại, kết luận nội dung tố cáo đã có hiệu lực pháp luật; giải quyết triệt để các vụ tố cáo có liên quan đến tham nhũng; phát huy vai trò của </w:t>
      </w:r>
      <w:r w:rsidR="00F02D4C">
        <w:rPr>
          <w:rFonts w:ascii="Times New Roman" w:hAnsi="Times New Roman" w:cs="Times New Roman"/>
          <w:bCs/>
          <w:sz w:val="28"/>
          <w:szCs w:val="28"/>
          <w:lang w:val="it-IT"/>
        </w:rPr>
        <w:t>Mặt trận Tổ quốc</w:t>
      </w:r>
      <w:r w:rsidR="0078204D" w:rsidRPr="000F6B2A">
        <w:rPr>
          <w:rFonts w:ascii="Times New Roman" w:hAnsi="Times New Roman" w:cs="Times New Roman"/>
          <w:bCs/>
          <w:sz w:val="28"/>
          <w:szCs w:val="28"/>
          <w:lang w:val="it-IT"/>
        </w:rPr>
        <w:t xml:space="preserve"> các cấp và các tổ chức thành viên, các cơ quan thông tin đại chúng và nhân dân trong công tác đấu tranh chống tham nhũng.</w:t>
      </w:r>
    </w:p>
    <w:p w:rsidR="0078204D" w:rsidRPr="000F6B2A" w:rsidRDefault="006469E3" w:rsidP="00B117F5">
      <w:pPr>
        <w:spacing w:after="0" w:line="240" w:lineRule="auto"/>
        <w:ind w:firstLine="709"/>
        <w:jc w:val="both"/>
        <w:rPr>
          <w:rFonts w:ascii="Times New Roman" w:hAnsi="Times New Roman" w:cs="Times New Roman"/>
          <w:bCs/>
          <w:sz w:val="28"/>
          <w:szCs w:val="28"/>
          <w:lang w:val="it-IT"/>
        </w:rPr>
      </w:pPr>
      <w:r>
        <w:rPr>
          <w:rFonts w:ascii="Times New Roman" w:hAnsi="Times New Roman" w:cs="Times New Roman"/>
          <w:bCs/>
          <w:sz w:val="28"/>
          <w:szCs w:val="28"/>
          <w:lang w:val="it-IT"/>
        </w:rPr>
        <w:t>4.</w:t>
      </w:r>
      <w:r w:rsidR="0078204D" w:rsidRPr="000F6B2A">
        <w:rPr>
          <w:rFonts w:ascii="Times New Roman" w:hAnsi="Times New Roman" w:cs="Times New Roman"/>
          <w:bCs/>
          <w:sz w:val="28"/>
          <w:szCs w:val="28"/>
          <w:lang w:val="it-IT"/>
        </w:rPr>
        <w:t xml:space="preserve"> Đẩy mạnh cải cách hành chính, xây dựng nền hành chính dân chủ, chuyên nghiệp từng bước hiện đại, nâng cao hiệu lực, hiệu quả hoạt động của cơ quan hành chính Nhà nước các cấp trên địa bàn tỉnh nhằm phục vụ người dân, tổ chức và doanh nghiệp tốt hơn, đáp ứng yêu cầu quản lý Nhà nước và phát triển kinh tế tại địa phương.</w:t>
      </w:r>
    </w:p>
    <w:p w:rsidR="0078204D" w:rsidRPr="000F6B2A" w:rsidRDefault="006469E3" w:rsidP="00B117F5">
      <w:pPr>
        <w:spacing w:after="0" w:line="240" w:lineRule="auto"/>
        <w:ind w:firstLine="709"/>
        <w:jc w:val="both"/>
        <w:rPr>
          <w:rFonts w:ascii="Times New Roman" w:hAnsi="Times New Roman" w:cs="Times New Roman"/>
          <w:bCs/>
          <w:sz w:val="28"/>
          <w:szCs w:val="28"/>
          <w:lang w:val="it-IT"/>
        </w:rPr>
      </w:pPr>
      <w:r>
        <w:rPr>
          <w:rFonts w:ascii="Times New Roman" w:hAnsi="Times New Roman" w:cs="Times New Roman"/>
          <w:bCs/>
          <w:sz w:val="28"/>
          <w:szCs w:val="28"/>
          <w:lang w:val="it-IT"/>
        </w:rPr>
        <w:t>5.</w:t>
      </w:r>
      <w:r w:rsidR="0078204D" w:rsidRPr="000F6B2A">
        <w:rPr>
          <w:rFonts w:ascii="Times New Roman" w:hAnsi="Times New Roman" w:cs="Times New Roman"/>
          <w:bCs/>
          <w:sz w:val="28"/>
          <w:szCs w:val="28"/>
          <w:lang w:val="it-IT"/>
        </w:rPr>
        <w:t xml:space="preserve"> Tiếp tục triển khai thực hiện nghiêm túc các quy định về siết chặt kỷ luật, kỷ cương hành chính, văn hóa công sở và các chuẩn mực đạo đức, quy tắc ứng xử của cán bộ, công chức, chiến sỹ lực lượng vũ trang nói chung và cán bộ, công chức làm công tác thanh tra, tiếp công dân nói riêng. </w:t>
      </w:r>
    </w:p>
    <w:p w:rsidR="0078204D" w:rsidRPr="000F6B2A" w:rsidRDefault="006469E3" w:rsidP="00B117F5">
      <w:pPr>
        <w:spacing w:after="0" w:line="240" w:lineRule="auto"/>
        <w:ind w:firstLine="709"/>
        <w:jc w:val="both"/>
        <w:rPr>
          <w:rFonts w:ascii="Times New Roman" w:hAnsi="Times New Roman" w:cs="Times New Roman"/>
          <w:bCs/>
          <w:sz w:val="28"/>
          <w:szCs w:val="28"/>
          <w:lang w:val="it-IT"/>
        </w:rPr>
      </w:pPr>
      <w:r>
        <w:rPr>
          <w:rFonts w:ascii="Times New Roman" w:hAnsi="Times New Roman" w:cs="Times New Roman"/>
          <w:bCs/>
          <w:sz w:val="28"/>
          <w:szCs w:val="28"/>
          <w:lang w:val="it-IT"/>
        </w:rPr>
        <w:t>6.</w:t>
      </w:r>
      <w:r w:rsidR="0078204D" w:rsidRPr="000F6B2A">
        <w:rPr>
          <w:rFonts w:ascii="Times New Roman" w:hAnsi="Times New Roman" w:cs="Times New Roman"/>
          <w:bCs/>
          <w:sz w:val="28"/>
          <w:szCs w:val="28"/>
          <w:lang w:val="it-IT"/>
        </w:rPr>
        <w:t xml:space="preserve"> Tiếp tục quan tâm, tạo điều kiện về tổ chức bộ máy, biên chế của cơ quan thực hiện chức năng PCTN để đảm bảo thực hiện </w:t>
      </w:r>
      <w:r w:rsidR="00F02D4C">
        <w:rPr>
          <w:rFonts w:ascii="Times New Roman" w:hAnsi="Times New Roman" w:cs="Times New Roman"/>
          <w:bCs/>
          <w:sz w:val="28"/>
          <w:szCs w:val="28"/>
          <w:lang w:val="it-IT"/>
        </w:rPr>
        <w:t xml:space="preserve">hiệu quả công tác PCTN theo quy định. </w:t>
      </w:r>
      <w:r w:rsidR="0078204D" w:rsidRPr="000F6B2A">
        <w:rPr>
          <w:rFonts w:ascii="Times New Roman" w:hAnsi="Times New Roman" w:cs="Times New Roman"/>
          <w:bCs/>
          <w:sz w:val="28"/>
          <w:szCs w:val="28"/>
          <w:lang w:val="it-IT"/>
        </w:rPr>
        <w:t>Thực hiện nghiêm túc chế độ thông tin, báo cáo về</w:t>
      </w:r>
      <w:r w:rsidR="007C1476">
        <w:rPr>
          <w:rFonts w:ascii="Times New Roman" w:hAnsi="Times New Roman" w:cs="Times New Roman"/>
          <w:bCs/>
          <w:sz w:val="28"/>
          <w:szCs w:val="28"/>
          <w:lang w:val="it-IT"/>
        </w:rPr>
        <w:t xml:space="preserve"> công tác phòng, chống tham nhũng.</w:t>
      </w:r>
    </w:p>
    <w:p w:rsidR="0078204D" w:rsidRDefault="0078204D" w:rsidP="00B117F5">
      <w:pPr>
        <w:spacing w:after="0" w:line="240" w:lineRule="auto"/>
        <w:ind w:firstLine="709"/>
        <w:jc w:val="both"/>
        <w:rPr>
          <w:rFonts w:ascii="Times New Roman" w:hAnsi="Times New Roman" w:cs="Times New Roman"/>
          <w:sz w:val="28"/>
          <w:szCs w:val="28"/>
        </w:rPr>
      </w:pPr>
      <w:r w:rsidRPr="000F6B2A">
        <w:rPr>
          <w:rFonts w:ascii="Times New Roman" w:hAnsi="Times New Roman" w:cs="Times New Roman"/>
          <w:sz w:val="28"/>
          <w:szCs w:val="28"/>
          <w:lang w:val="vi-VN"/>
        </w:rPr>
        <w:t xml:space="preserve">Trên đây là </w:t>
      </w:r>
      <w:r w:rsidR="007C1476">
        <w:rPr>
          <w:rFonts w:ascii="Times New Roman" w:hAnsi="Times New Roman" w:cs="Times New Roman"/>
          <w:sz w:val="28"/>
          <w:szCs w:val="28"/>
        </w:rPr>
        <w:t xml:space="preserve">Báo cáo </w:t>
      </w:r>
      <w:r w:rsidRPr="000F6B2A">
        <w:rPr>
          <w:rFonts w:ascii="Times New Roman" w:hAnsi="Times New Roman" w:cs="Times New Roman"/>
          <w:sz w:val="28"/>
          <w:szCs w:val="28"/>
        </w:rPr>
        <w:t>kết quả thực hiện công tác phòng, chống tham nhũng 6 tháng đầu năm 2023; phương hướng, nhiệm vụ 6 tháng cuối năm 2023, UBND tỉnh báo cáo HĐND tỉnh theo quy định./.</w:t>
      </w:r>
    </w:p>
    <w:p w:rsidR="007C1476" w:rsidRPr="007C1476" w:rsidRDefault="007C1476" w:rsidP="00B117F5">
      <w:pPr>
        <w:spacing w:after="0" w:line="240" w:lineRule="auto"/>
        <w:ind w:firstLine="709"/>
        <w:jc w:val="both"/>
        <w:rPr>
          <w:rFonts w:ascii="Times New Roman" w:hAnsi="Times New Roman" w:cs="Times New Roman"/>
          <w:sz w:val="16"/>
          <w:szCs w:val="16"/>
        </w:rPr>
      </w:pPr>
    </w:p>
    <w:tbl>
      <w:tblPr>
        <w:tblW w:w="9208" w:type="dxa"/>
        <w:jc w:val="center"/>
        <w:tblInd w:w="275" w:type="dxa"/>
        <w:tblLayout w:type="fixed"/>
        <w:tblLook w:val="04A0" w:firstRow="1" w:lastRow="0" w:firstColumn="1" w:lastColumn="0" w:noHBand="0" w:noVBand="1"/>
      </w:tblPr>
      <w:tblGrid>
        <w:gridCol w:w="4337"/>
        <w:gridCol w:w="4871"/>
      </w:tblGrid>
      <w:tr w:rsidR="000F6B2A" w:rsidRPr="000F6B2A" w:rsidTr="001A082B">
        <w:trPr>
          <w:jc w:val="center"/>
        </w:trPr>
        <w:tc>
          <w:tcPr>
            <w:tcW w:w="4337" w:type="dxa"/>
            <w:shd w:val="clear" w:color="auto" w:fill="auto"/>
          </w:tcPr>
          <w:p w:rsidR="000F6B2A" w:rsidRPr="000F6B2A" w:rsidRDefault="000F6B2A" w:rsidP="00B117F5">
            <w:pPr>
              <w:widowControl w:val="0"/>
              <w:autoSpaceDE w:val="0"/>
              <w:autoSpaceDN w:val="0"/>
              <w:adjustRightInd w:val="0"/>
              <w:spacing w:after="0" w:line="240" w:lineRule="auto"/>
              <w:jc w:val="both"/>
              <w:rPr>
                <w:rFonts w:ascii="Times New Roman" w:eastAsia="Arial Unicode MS" w:hAnsi="Times New Roman" w:cs="Times New Roman"/>
                <w:b/>
                <w:bCs/>
                <w:color w:val="000000"/>
                <w:szCs w:val="24"/>
                <w:lang w:val="vi-VN" w:eastAsia="vi-VN"/>
              </w:rPr>
            </w:pPr>
            <w:r w:rsidRPr="000F6B2A">
              <w:rPr>
                <w:rFonts w:ascii="Times New Roman" w:eastAsia="Arial Unicode MS" w:hAnsi="Times New Roman" w:cs="Times New Roman"/>
                <w:b/>
                <w:bCs/>
                <w:i/>
                <w:iCs/>
                <w:color w:val="000000"/>
                <w:lang w:val="vi-VN" w:eastAsia="vi-VN"/>
              </w:rPr>
              <w:t>Nơi nhận</w:t>
            </w:r>
            <w:r w:rsidRPr="000F6B2A">
              <w:rPr>
                <w:rFonts w:ascii="Times New Roman" w:eastAsia="Arial Unicode MS" w:hAnsi="Times New Roman" w:cs="Times New Roman"/>
                <w:b/>
                <w:bCs/>
                <w:color w:val="000000"/>
                <w:lang w:val="vi-VN" w:eastAsia="vi-VN"/>
              </w:rPr>
              <w:t>:</w:t>
            </w:r>
          </w:p>
          <w:p w:rsidR="000F6B2A" w:rsidRPr="000F6B2A" w:rsidRDefault="000F6B2A" w:rsidP="00B117F5">
            <w:pPr>
              <w:widowControl w:val="0"/>
              <w:autoSpaceDE w:val="0"/>
              <w:autoSpaceDN w:val="0"/>
              <w:adjustRightInd w:val="0"/>
              <w:spacing w:after="0" w:line="240" w:lineRule="auto"/>
              <w:jc w:val="both"/>
              <w:rPr>
                <w:rFonts w:ascii="Times New Roman" w:eastAsia="Arial Unicode MS" w:hAnsi="Times New Roman" w:cs="Times New Roman"/>
                <w:bCs/>
                <w:color w:val="000000"/>
                <w:szCs w:val="24"/>
                <w:lang w:val="vi-VN" w:eastAsia="vi-VN"/>
              </w:rPr>
            </w:pPr>
            <w:r w:rsidRPr="000F6B2A">
              <w:rPr>
                <w:rFonts w:ascii="Times New Roman" w:eastAsia="Arial Unicode MS" w:hAnsi="Times New Roman" w:cs="Times New Roman"/>
                <w:bCs/>
                <w:color w:val="000000"/>
                <w:lang w:val="vi-VN" w:eastAsia="vi-VN"/>
              </w:rPr>
              <w:t>- Thường trực Tỉnh ủy;</w:t>
            </w:r>
          </w:p>
          <w:p w:rsidR="000F6B2A" w:rsidRPr="000F6B2A" w:rsidRDefault="000F6B2A" w:rsidP="00B117F5">
            <w:pPr>
              <w:widowControl w:val="0"/>
              <w:autoSpaceDE w:val="0"/>
              <w:autoSpaceDN w:val="0"/>
              <w:adjustRightInd w:val="0"/>
              <w:spacing w:after="0" w:line="240" w:lineRule="auto"/>
              <w:jc w:val="both"/>
              <w:rPr>
                <w:rFonts w:ascii="Times New Roman" w:eastAsia="Arial Unicode MS" w:hAnsi="Times New Roman" w:cs="Times New Roman"/>
                <w:color w:val="000000"/>
                <w:szCs w:val="24"/>
                <w:lang w:val="vi-VN" w:eastAsia="vi-VN"/>
              </w:rPr>
            </w:pPr>
            <w:r w:rsidRPr="000F6B2A">
              <w:rPr>
                <w:rFonts w:ascii="Times New Roman" w:eastAsia="Arial Unicode MS" w:hAnsi="Times New Roman" w:cs="Times New Roman"/>
                <w:color w:val="000000"/>
                <w:lang w:val="vi-VN" w:eastAsia="vi-VN"/>
              </w:rPr>
              <w:t xml:space="preserve">- Thường trực HĐND tỉnh; </w:t>
            </w:r>
          </w:p>
          <w:p w:rsidR="000F6B2A" w:rsidRPr="000F6B2A" w:rsidRDefault="000F6B2A" w:rsidP="00B117F5">
            <w:pPr>
              <w:widowControl w:val="0"/>
              <w:autoSpaceDE w:val="0"/>
              <w:autoSpaceDN w:val="0"/>
              <w:adjustRightInd w:val="0"/>
              <w:spacing w:after="0" w:line="240" w:lineRule="auto"/>
              <w:jc w:val="both"/>
              <w:rPr>
                <w:rFonts w:ascii="Times New Roman" w:eastAsia="Arial Unicode MS" w:hAnsi="Times New Roman" w:cs="Times New Roman"/>
                <w:color w:val="000000"/>
                <w:szCs w:val="24"/>
                <w:lang w:val="vi-VN" w:eastAsia="vi-VN"/>
              </w:rPr>
            </w:pPr>
            <w:r w:rsidRPr="000F6B2A">
              <w:rPr>
                <w:rFonts w:ascii="Times New Roman" w:eastAsia="Arial Unicode MS" w:hAnsi="Times New Roman" w:cs="Times New Roman"/>
                <w:color w:val="000000"/>
                <w:lang w:val="vi-VN" w:eastAsia="vi-VN"/>
              </w:rPr>
              <w:t>- Chủ tịch, các PCT UBND tỉnh;</w:t>
            </w:r>
          </w:p>
          <w:p w:rsidR="000F6B2A" w:rsidRPr="000F6B2A" w:rsidRDefault="000F6B2A" w:rsidP="00B117F5">
            <w:pPr>
              <w:widowControl w:val="0"/>
              <w:autoSpaceDE w:val="0"/>
              <w:autoSpaceDN w:val="0"/>
              <w:adjustRightInd w:val="0"/>
              <w:spacing w:after="0" w:line="240" w:lineRule="auto"/>
              <w:jc w:val="both"/>
              <w:rPr>
                <w:rFonts w:ascii="Times New Roman" w:eastAsia="Arial Unicode MS" w:hAnsi="Times New Roman" w:cs="Times New Roman"/>
                <w:color w:val="000000"/>
                <w:szCs w:val="24"/>
                <w:lang w:val="vi-VN" w:eastAsia="vi-VN"/>
              </w:rPr>
            </w:pPr>
            <w:r w:rsidRPr="000F6B2A">
              <w:rPr>
                <w:rFonts w:ascii="Times New Roman" w:eastAsia="Arial Unicode MS" w:hAnsi="Times New Roman" w:cs="Times New Roman"/>
                <w:color w:val="000000"/>
                <w:lang w:val="vi-VN" w:eastAsia="vi-VN"/>
              </w:rPr>
              <w:t>- Ban Nội chínhTỉnh ủy;</w:t>
            </w:r>
          </w:p>
          <w:p w:rsidR="000F6B2A" w:rsidRPr="000F6B2A" w:rsidRDefault="000F6B2A" w:rsidP="00B117F5">
            <w:pPr>
              <w:widowControl w:val="0"/>
              <w:autoSpaceDE w:val="0"/>
              <w:autoSpaceDN w:val="0"/>
              <w:adjustRightInd w:val="0"/>
              <w:spacing w:after="0" w:line="240" w:lineRule="auto"/>
              <w:jc w:val="both"/>
              <w:rPr>
                <w:rFonts w:ascii="Times New Roman" w:eastAsia="Arial Unicode MS" w:hAnsi="Times New Roman" w:cs="Times New Roman"/>
                <w:color w:val="000000"/>
                <w:szCs w:val="24"/>
                <w:lang w:val="vi-VN" w:eastAsia="vi-VN"/>
              </w:rPr>
            </w:pPr>
            <w:r w:rsidRPr="000F6B2A">
              <w:rPr>
                <w:rFonts w:ascii="Times New Roman" w:eastAsia="Arial Unicode MS" w:hAnsi="Times New Roman" w:cs="Times New Roman"/>
                <w:color w:val="000000"/>
                <w:lang w:val="vi-VN" w:eastAsia="vi-VN"/>
              </w:rPr>
              <w:t>- Đại biểu HĐND tỉnh;</w:t>
            </w:r>
          </w:p>
          <w:p w:rsidR="000F6B2A" w:rsidRPr="000F6B2A" w:rsidRDefault="000F6B2A" w:rsidP="00B117F5">
            <w:pPr>
              <w:widowControl w:val="0"/>
              <w:autoSpaceDE w:val="0"/>
              <w:autoSpaceDN w:val="0"/>
              <w:adjustRightInd w:val="0"/>
              <w:spacing w:after="0" w:line="240" w:lineRule="auto"/>
              <w:jc w:val="both"/>
              <w:rPr>
                <w:rFonts w:ascii="Times New Roman" w:eastAsia="Arial Unicode MS" w:hAnsi="Times New Roman" w:cs="Times New Roman"/>
                <w:color w:val="000000"/>
                <w:szCs w:val="24"/>
                <w:lang w:val="vi-VN" w:eastAsia="vi-VN"/>
              </w:rPr>
            </w:pPr>
            <w:r w:rsidRPr="000F6B2A">
              <w:rPr>
                <w:rFonts w:ascii="Times New Roman" w:eastAsia="Arial Unicode MS" w:hAnsi="Times New Roman" w:cs="Times New Roman"/>
                <w:color w:val="000000"/>
                <w:lang w:val="vi-VN" w:eastAsia="vi-VN"/>
              </w:rPr>
              <w:t>- Thanh tra tỉnh;</w:t>
            </w:r>
          </w:p>
          <w:p w:rsidR="000F6B2A" w:rsidRPr="000F6B2A" w:rsidRDefault="000F6B2A" w:rsidP="00B117F5">
            <w:pPr>
              <w:widowControl w:val="0"/>
              <w:autoSpaceDE w:val="0"/>
              <w:autoSpaceDN w:val="0"/>
              <w:adjustRightInd w:val="0"/>
              <w:spacing w:after="0" w:line="240" w:lineRule="auto"/>
              <w:jc w:val="both"/>
              <w:rPr>
                <w:rFonts w:ascii="Times New Roman" w:eastAsia="Arial Unicode MS" w:hAnsi="Times New Roman" w:cs="Times New Roman"/>
                <w:color w:val="000000"/>
                <w:szCs w:val="24"/>
                <w:lang w:val="vi-VN" w:eastAsia="vi-VN"/>
              </w:rPr>
            </w:pPr>
            <w:r w:rsidRPr="000F6B2A">
              <w:rPr>
                <w:rFonts w:ascii="Times New Roman" w:eastAsia="Arial Unicode MS" w:hAnsi="Times New Roman" w:cs="Times New Roman"/>
                <w:color w:val="000000"/>
                <w:lang w:val="vi-VN" w:eastAsia="vi-VN"/>
              </w:rPr>
              <w:t>- Lưu: VT, NC</w:t>
            </w:r>
            <w:r w:rsidRPr="000F6B2A">
              <w:rPr>
                <w:rFonts w:ascii="Times New Roman" w:eastAsia="Arial Unicode MS" w:hAnsi="Times New Roman" w:cs="Times New Roman"/>
                <w:color w:val="000000"/>
                <w:vertAlign w:val="subscript"/>
                <w:lang w:val="vi-VN" w:eastAsia="vi-VN"/>
              </w:rPr>
              <w:t>(20b)</w:t>
            </w:r>
            <w:r w:rsidRPr="000F6B2A">
              <w:rPr>
                <w:rFonts w:ascii="Times New Roman" w:eastAsia="Arial Unicode MS" w:hAnsi="Times New Roman" w:cs="Times New Roman"/>
                <w:color w:val="000000"/>
                <w:lang w:val="vi-VN" w:eastAsia="vi-VN"/>
              </w:rPr>
              <w:t>.</w:t>
            </w:r>
          </w:p>
          <w:p w:rsidR="000F6B2A" w:rsidRPr="000F6B2A" w:rsidRDefault="000F6B2A" w:rsidP="00B117F5">
            <w:pPr>
              <w:keepNext/>
              <w:spacing w:after="0" w:line="240" w:lineRule="auto"/>
              <w:rPr>
                <w:rFonts w:ascii="Times New Roman" w:eastAsia="Calibri" w:hAnsi="Times New Roman" w:cs="Times New Roman"/>
                <w:szCs w:val="18"/>
              </w:rPr>
            </w:pPr>
            <w:r w:rsidRPr="000F6B2A">
              <w:rPr>
                <w:rFonts w:ascii="Times New Roman" w:eastAsia="Calibri" w:hAnsi="Times New Roman" w:cs="Times New Roman"/>
                <w:sz w:val="28"/>
                <w:szCs w:val="18"/>
              </w:rPr>
              <w:tab/>
            </w:r>
          </w:p>
        </w:tc>
        <w:tc>
          <w:tcPr>
            <w:tcW w:w="4871" w:type="dxa"/>
            <w:shd w:val="clear" w:color="auto" w:fill="auto"/>
          </w:tcPr>
          <w:p w:rsidR="000F6B2A" w:rsidRPr="000F6B2A" w:rsidRDefault="000F6B2A" w:rsidP="00B117F5">
            <w:pPr>
              <w:widowControl w:val="0"/>
              <w:spacing w:after="0" w:line="240" w:lineRule="auto"/>
              <w:jc w:val="center"/>
              <w:rPr>
                <w:rFonts w:ascii="Times New Roman" w:eastAsia="Arial Unicode MS" w:hAnsi="Times New Roman" w:cs="Times New Roman"/>
                <w:b/>
                <w:color w:val="000000"/>
                <w:sz w:val="28"/>
                <w:szCs w:val="28"/>
                <w:lang w:val="vi-VN" w:eastAsia="vi-VN"/>
              </w:rPr>
            </w:pPr>
            <w:r w:rsidRPr="000F6B2A">
              <w:rPr>
                <w:rFonts w:ascii="Times New Roman" w:eastAsia="Arial Unicode MS" w:hAnsi="Times New Roman" w:cs="Times New Roman"/>
                <w:b/>
                <w:color w:val="000000"/>
                <w:sz w:val="28"/>
                <w:szCs w:val="28"/>
                <w:lang w:val="vi-VN" w:eastAsia="vi-VN"/>
              </w:rPr>
              <w:t>TM. ỦY BAN NHÂN DÂN</w:t>
            </w:r>
          </w:p>
          <w:p w:rsidR="000F6B2A" w:rsidRPr="000F6B2A" w:rsidRDefault="000F6B2A" w:rsidP="00B117F5">
            <w:pPr>
              <w:widowControl w:val="0"/>
              <w:spacing w:after="0" w:line="240" w:lineRule="auto"/>
              <w:jc w:val="center"/>
              <w:rPr>
                <w:rFonts w:ascii="Times New Roman" w:eastAsia="Arial Unicode MS" w:hAnsi="Times New Roman" w:cs="Times New Roman"/>
                <w:b/>
                <w:color w:val="000000"/>
                <w:sz w:val="28"/>
                <w:szCs w:val="28"/>
                <w:lang w:val="vi-VN" w:eastAsia="vi-VN"/>
              </w:rPr>
            </w:pPr>
            <w:r w:rsidRPr="000F6B2A">
              <w:rPr>
                <w:rFonts w:ascii="Times New Roman" w:eastAsia="Arial Unicode MS" w:hAnsi="Times New Roman" w:cs="Times New Roman"/>
                <w:b/>
                <w:color w:val="000000"/>
                <w:sz w:val="28"/>
                <w:szCs w:val="28"/>
                <w:lang w:val="vi-VN" w:eastAsia="vi-VN"/>
              </w:rPr>
              <w:t>CHỦ TỊCH</w:t>
            </w:r>
          </w:p>
          <w:p w:rsidR="000F6B2A" w:rsidRPr="000F6B2A" w:rsidRDefault="000F6B2A" w:rsidP="00B117F5">
            <w:pPr>
              <w:widowControl w:val="0"/>
              <w:spacing w:after="0" w:line="240" w:lineRule="auto"/>
              <w:jc w:val="center"/>
              <w:rPr>
                <w:rFonts w:ascii="Times New Roman" w:eastAsia="Arial Unicode MS" w:hAnsi="Times New Roman" w:cs="Times New Roman"/>
                <w:b/>
                <w:color w:val="000000"/>
                <w:sz w:val="26"/>
                <w:szCs w:val="26"/>
                <w:lang w:val="vi-VN" w:eastAsia="vi-VN"/>
              </w:rPr>
            </w:pPr>
          </w:p>
          <w:p w:rsidR="000F6B2A" w:rsidRPr="000F6B2A" w:rsidRDefault="000F6B2A" w:rsidP="00B117F5">
            <w:pPr>
              <w:widowControl w:val="0"/>
              <w:spacing w:after="0" w:line="240" w:lineRule="auto"/>
              <w:jc w:val="center"/>
              <w:rPr>
                <w:rFonts w:ascii="Times New Roman" w:eastAsia="Arial Unicode MS" w:hAnsi="Times New Roman" w:cs="Times New Roman"/>
                <w:b/>
                <w:color w:val="000000"/>
                <w:sz w:val="24"/>
                <w:szCs w:val="24"/>
                <w:lang w:val="vi-VN" w:eastAsia="vi-VN"/>
              </w:rPr>
            </w:pPr>
          </w:p>
          <w:p w:rsidR="000F6B2A" w:rsidRPr="000F6B2A" w:rsidRDefault="000F6B2A" w:rsidP="00B117F5">
            <w:pPr>
              <w:widowControl w:val="0"/>
              <w:spacing w:after="0" w:line="240" w:lineRule="auto"/>
              <w:jc w:val="center"/>
              <w:rPr>
                <w:rFonts w:ascii="Times New Roman" w:eastAsia="Arial Unicode MS" w:hAnsi="Times New Roman" w:cs="Times New Roman"/>
                <w:b/>
                <w:color w:val="000000"/>
                <w:sz w:val="24"/>
                <w:szCs w:val="24"/>
                <w:lang w:eastAsia="vi-VN"/>
              </w:rPr>
            </w:pPr>
          </w:p>
          <w:p w:rsidR="000F6B2A" w:rsidRPr="000F6B2A" w:rsidRDefault="000F6B2A" w:rsidP="00B117F5">
            <w:pPr>
              <w:widowControl w:val="0"/>
              <w:spacing w:after="0" w:line="240" w:lineRule="auto"/>
              <w:jc w:val="center"/>
              <w:rPr>
                <w:rFonts w:ascii="Times New Roman" w:eastAsia="Arial Unicode MS" w:hAnsi="Times New Roman" w:cs="Times New Roman"/>
                <w:b/>
                <w:color w:val="000000"/>
                <w:sz w:val="24"/>
                <w:szCs w:val="24"/>
                <w:lang w:eastAsia="vi-VN"/>
              </w:rPr>
            </w:pPr>
          </w:p>
          <w:p w:rsidR="000F6B2A" w:rsidRPr="000F6B2A" w:rsidRDefault="000F6B2A" w:rsidP="00B117F5">
            <w:pPr>
              <w:widowControl w:val="0"/>
              <w:spacing w:after="0" w:line="240" w:lineRule="auto"/>
              <w:jc w:val="center"/>
              <w:rPr>
                <w:rFonts w:ascii="Times New Roman" w:eastAsia="Arial Unicode MS" w:hAnsi="Times New Roman" w:cs="Times New Roman"/>
                <w:b/>
                <w:color w:val="000000"/>
                <w:sz w:val="24"/>
                <w:szCs w:val="24"/>
                <w:lang w:eastAsia="vi-VN"/>
              </w:rPr>
            </w:pPr>
          </w:p>
          <w:p w:rsidR="000F6B2A" w:rsidRPr="000F6B2A" w:rsidRDefault="000F6B2A" w:rsidP="00B117F5">
            <w:pPr>
              <w:widowControl w:val="0"/>
              <w:spacing w:after="0" w:line="240" w:lineRule="auto"/>
              <w:jc w:val="center"/>
              <w:rPr>
                <w:rFonts w:ascii="Times New Roman" w:eastAsia="Arial Unicode MS" w:hAnsi="Times New Roman" w:cs="Times New Roman"/>
                <w:b/>
                <w:color w:val="000000"/>
                <w:sz w:val="24"/>
                <w:szCs w:val="24"/>
                <w:lang w:eastAsia="vi-VN"/>
              </w:rPr>
            </w:pPr>
          </w:p>
          <w:p w:rsidR="000F6B2A" w:rsidRPr="000F6B2A" w:rsidRDefault="000F6B2A" w:rsidP="00B117F5">
            <w:pPr>
              <w:widowControl w:val="0"/>
              <w:spacing w:after="0" w:line="240" w:lineRule="auto"/>
              <w:rPr>
                <w:rFonts w:ascii="Times New Roman" w:eastAsia="Arial Unicode MS" w:hAnsi="Times New Roman" w:cs="Times New Roman"/>
                <w:b/>
                <w:color w:val="000000"/>
                <w:sz w:val="24"/>
                <w:szCs w:val="24"/>
                <w:lang w:val="vi-VN" w:eastAsia="vi-VN"/>
              </w:rPr>
            </w:pPr>
          </w:p>
          <w:p w:rsidR="000F6B2A" w:rsidRPr="000F6B2A" w:rsidRDefault="000F6B2A" w:rsidP="00B117F5">
            <w:pPr>
              <w:widowControl w:val="0"/>
              <w:spacing w:after="0" w:line="240" w:lineRule="auto"/>
              <w:jc w:val="center"/>
              <w:rPr>
                <w:rFonts w:ascii="Times New Roman" w:eastAsia="Arial Unicode MS" w:hAnsi="Times New Roman" w:cs="Times New Roman"/>
                <w:b/>
                <w:color w:val="000000"/>
                <w:sz w:val="24"/>
                <w:szCs w:val="24"/>
                <w:lang w:val="vi-VN" w:eastAsia="vi-VN"/>
              </w:rPr>
            </w:pPr>
          </w:p>
          <w:p w:rsidR="000F6B2A" w:rsidRPr="000F6B2A" w:rsidRDefault="000F6B2A" w:rsidP="00B117F5">
            <w:pPr>
              <w:widowControl w:val="0"/>
              <w:spacing w:after="0" w:line="240" w:lineRule="auto"/>
              <w:jc w:val="center"/>
              <w:rPr>
                <w:rFonts w:ascii="Times New Roman" w:eastAsia="Arial Unicode MS" w:hAnsi="Times New Roman" w:cs="Times New Roman"/>
                <w:color w:val="000000"/>
                <w:sz w:val="28"/>
                <w:szCs w:val="28"/>
                <w:lang w:val="vi-VN" w:eastAsia="vi-VN"/>
              </w:rPr>
            </w:pPr>
            <w:r w:rsidRPr="000F6B2A">
              <w:rPr>
                <w:rFonts w:ascii="Times New Roman" w:eastAsia="Arial Unicode MS" w:hAnsi="Times New Roman" w:cs="Times New Roman"/>
                <w:b/>
                <w:color w:val="000000"/>
                <w:sz w:val="28"/>
                <w:szCs w:val="28"/>
                <w:lang w:val="vi-VN" w:eastAsia="vi-VN"/>
              </w:rPr>
              <w:t>Võ Văn Hưng</w:t>
            </w:r>
          </w:p>
        </w:tc>
      </w:tr>
    </w:tbl>
    <w:p w:rsidR="000F6B2A" w:rsidRDefault="000F6B2A" w:rsidP="00B117F5">
      <w:pPr>
        <w:spacing w:after="0" w:line="240" w:lineRule="auto"/>
        <w:ind w:firstLine="709"/>
        <w:rPr>
          <w:rFonts w:ascii="Times New Roman" w:hAnsi="Times New Roman" w:cs="Times New Roman"/>
          <w:sz w:val="28"/>
          <w:szCs w:val="28"/>
        </w:rPr>
      </w:pPr>
    </w:p>
    <w:p w:rsidR="000F6B2A" w:rsidRPr="000F6B2A" w:rsidRDefault="000F6B2A" w:rsidP="00B117F5">
      <w:pPr>
        <w:spacing w:after="0" w:line="240" w:lineRule="auto"/>
        <w:ind w:firstLine="709"/>
        <w:rPr>
          <w:rFonts w:ascii="Times New Roman" w:hAnsi="Times New Roman" w:cs="Times New Roman"/>
          <w:sz w:val="28"/>
          <w:szCs w:val="28"/>
        </w:rPr>
      </w:pPr>
    </w:p>
    <w:p w:rsidR="0078204D" w:rsidRPr="000F6B2A" w:rsidRDefault="0078204D" w:rsidP="00B117F5">
      <w:pPr>
        <w:spacing w:after="0" w:line="240" w:lineRule="auto"/>
        <w:rPr>
          <w:rFonts w:ascii="Times New Roman" w:hAnsi="Times New Roman" w:cs="Times New Roman"/>
          <w:sz w:val="28"/>
          <w:szCs w:val="28"/>
        </w:rPr>
      </w:pPr>
    </w:p>
    <w:p w:rsidR="0078204D" w:rsidRPr="000F6B2A" w:rsidRDefault="0078204D" w:rsidP="00B117F5">
      <w:pPr>
        <w:spacing w:after="0" w:line="240" w:lineRule="auto"/>
        <w:rPr>
          <w:rFonts w:ascii="Times New Roman" w:hAnsi="Times New Roman" w:cs="Times New Roman"/>
          <w:sz w:val="28"/>
          <w:szCs w:val="28"/>
          <w:lang w:val="vi-VN"/>
        </w:rPr>
      </w:pPr>
    </w:p>
    <w:p w:rsidR="00972DC7" w:rsidRPr="000F6B2A" w:rsidRDefault="00972DC7" w:rsidP="00B117F5">
      <w:pPr>
        <w:spacing w:after="0" w:line="240" w:lineRule="auto"/>
        <w:rPr>
          <w:rFonts w:ascii="Times New Roman" w:hAnsi="Times New Roman" w:cs="Times New Roman"/>
          <w:sz w:val="28"/>
          <w:szCs w:val="28"/>
        </w:rPr>
      </w:pPr>
    </w:p>
    <w:sectPr w:rsidR="00972DC7" w:rsidRPr="000F6B2A" w:rsidSect="00EB1B3A">
      <w:headerReference w:type="default" r:id="rId8"/>
      <w:pgSz w:w="11909" w:h="16834"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303" w:rsidRDefault="00320303" w:rsidP="0078204D">
      <w:pPr>
        <w:spacing w:after="0" w:line="240" w:lineRule="auto"/>
      </w:pPr>
      <w:r>
        <w:separator/>
      </w:r>
    </w:p>
  </w:endnote>
  <w:endnote w:type="continuationSeparator" w:id="0">
    <w:p w:rsidR="00320303" w:rsidRDefault="00320303" w:rsidP="0078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303" w:rsidRDefault="00320303" w:rsidP="0078204D">
      <w:pPr>
        <w:spacing w:after="0" w:line="240" w:lineRule="auto"/>
      </w:pPr>
      <w:r>
        <w:separator/>
      </w:r>
    </w:p>
  </w:footnote>
  <w:footnote w:type="continuationSeparator" w:id="0">
    <w:p w:rsidR="00320303" w:rsidRDefault="00320303" w:rsidP="007820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890466"/>
      <w:docPartObj>
        <w:docPartGallery w:val="Page Numbers (Top of Page)"/>
        <w:docPartUnique/>
      </w:docPartObj>
    </w:sdtPr>
    <w:sdtEndPr>
      <w:rPr>
        <w:rFonts w:ascii="Times New Roman" w:hAnsi="Times New Roman" w:cs="Times New Roman"/>
        <w:noProof/>
        <w:sz w:val="28"/>
        <w:szCs w:val="28"/>
      </w:rPr>
    </w:sdtEndPr>
    <w:sdtContent>
      <w:p w:rsidR="00344078" w:rsidRPr="00EB1B3A" w:rsidRDefault="00320303">
        <w:pPr>
          <w:pStyle w:val="Header"/>
          <w:jc w:val="center"/>
          <w:rPr>
            <w:rFonts w:ascii="Times New Roman" w:hAnsi="Times New Roman" w:cs="Times New Roman"/>
            <w:sz w:val="28"/>
            <w:szCs w:val="28"/>
          </w:rPr>
        </w:pPr>
        <w:r w:rsidRPr="00EB1B3A">
          <w:rPr>
            <w:rFonts w:ascii="Times New Roman" w:hAnsi="Times New Roman" w:cs="Times New Roman"/>
            <w:sz w:val="28"/>
            <w:szCs w:val="28"/>
          </w:rPr>
          <w:fldChar w:fldCharType="begin"/>
        </w:r>
        <w:r w:rsidRPr="00EB1B3A">
          <w:rPr>
            <w:rFonts w:ascii="Times New Roman" w:hAnsi="Times New Roman" w:cs="Times New Roman"/>
            <w:sz w:val="28"/>
            <w:szCs w:val="28"/>
          </w:rPr>
          <w:instrText xml:space="preserve"> PAGE   \* MERGEFORMAT </w:instrText>
        </w:r>
        <w:r w:rsidRPr="00EB1B3A">
          <w:rPr>
            <w:rFonts w:ascii="Times New Roman" w:hAnsi="Times New Roman" w:cs="Times New Roman"/>
            <w:sz w:val="28"/>
            <w:szCs w:val="28"/>
          </w:rPr>
          <w:fldChar w:fldCharType="separate"/>
        </w:r>
        <w:r w:rsidR="00BB344B">
          <w:rPr>
            <w:rFonts w:ascii="Times New Roman" w:hAnsi="Times New Roman" w:cs="Times New Roman"/>
            <w:noProof/>
            <w:sz w:val="28"/>
            <w:szCs w:val="28"/>
          </w:rPr>
          <w:t>2</w:t>
        </w:r>
        <w:r w:rsidRPr="00EB1B3A">
          <w:rPr>
            <w:rFonts w:ascii="Times New Roman" w:hAnsi="Times New Roman" w:cs="Times New Roman"/>
            <w:noProof/>
            <w:sz w:val="28"/>
            <w:szCs w:val="28"/>
          </w:rPr>
          <w:fldChar w:fldCharType="end"/>
        </w:r>
      </w:p>
    </w:sdtContent>
  </w:sdt>
  <w:p w:rsidR="00344078" w:rsidRDefault="003203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4D"/>
    <w:rsid w:val="0001714F"/>
    <w:rsid w:val="000F6B2A"/>
    <w:rsid w:val="00320303"/>
    <w:rsid w:val="003C2A30"/>
    <w:rsid w:val="005400CF"/>
    <w:rsid w:val="00550B6F"/>
    <w:rsid w:val="006164A6"/>
    <w:rsid w:val="006469E3"/>
    <w:rsid w:val="0072440E"/>
    <w:rsid w:val="0078204D"/>
    <w:rsid w:val="007C1476"/>
    <w:rsid w:val="00972DC7"/>
    <w:rsid w:val="00B117F5"/>
    <w:rsid w:val="00BB344B"/>
    <w:rsid w:val="00D2528F"/>
    <w:rsid w:val="00F02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20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04D"/>
    <w:rPr>
      <w:sz w:val="20"/>
      <w:szCs w:val="20"/>
    </w:rPr>
  </w:style>
  <w:style w:type="character" w:styleId="FootnoteReference">
    <w:name w:val="footnote reference"/>
    <w:aliases w:val="Footnote,Footnote text,Ref,de nota al pie,ftref,BearingPoint,16 Point,Superscript 6 Point,fr,f,(NECG) Footnote Reference,BVI fnr,footnote ref,Footnote Text1, BVI fnr,SUPERS,Footnote dich,Footnote + Arial,10 pt,Black,Знак сноски 1,R"/>
    <w:qFormat/>
    <w:rsid w:val="0078204D"/>
    <w:rPr>
      <w:vertAlign w:val="superscript"/>
    </w:rPr>
  </w:style>
  <w:style w:type="paragraph" w:styleId="Header">
    <w:name w:val="header"/>
    <w:basedOn w:val="Normal"/>
    <w:link w:val="HeaderChar"/>
    <w:uiPriority w:val="99"/>
    <w:unhideWhenUsed/>
    <w:rsid w:val="0078204D"/>
    <w:pPr>
      <w:widowControl w:val="0"/>
      <w:tabs>
        <w:tab w:val="center" w:pos="4680"/>
        <w:tab w:val="right" w:pos="9360"/>
      </w:tabs>
      <w:spacing w:after="0" w:line="240" w:lineRule="auto"/>
    </w:pPr>
    <w:rPr>
      <w:rFonts w:ascii="Arial Unicode MS" w:eastAsia="Arial Unicode MS" w:hAnsi="Arial Unicode MS" w:cs="Arial Unicode MS"/>
      <w:color w:val="000000"/>
      <w:sz w:val="24"/>
      <w:szCs w:val="24"/>
      <w:lang w:val="vi-VN" w:eastAsia="vi-VN"/>
    </w:rPr>
  </w:style>
  <w:style w:type="character" w:customStyle="1" w:styleId="HeaderChar">
    <w:name w:val="Header Char"/>
    <w:basedOn w:val="DefaultParagraphFont"/>
    <w:link w:val="Header"/>
    <w:uiPriority w:val="99"/>
    <w:rsid w:val="0078204D"/>
    <w:rPr>
      <w:rFonts w:ascii="Arial Unicode MS" w:eastAsia="Arial Unicode MS" w:hAnsi="Arial Unicode MS" w:cs="Arial Unicode MS"/>
      <w:color w:val="000000"/>
      <w:sz w:val="24"/>
      <w:szCs w:val="24"/>
      <w:lang w:val="vi-VN" w:eastAsia="vi-VN"/>
    </w:rPr>
  </w:style>
  <w:style w:type="character" w:styleId="Hyperlink">
    <w:name w:val="Hyperlink"/>
    <w:basedOn w:val="DefaultParagraphFont"/>
    <w:uiPriority w:val="99"/>
    <w:unhideWhenUsed/>
    <w:rsid w:val="0078204D"/>
    <w:rPr>
      <w:color w:val="0000FF" w:themeColor="hyperlink"/>
      <w:u w:val="single"/>
    </w:rPr>
  </w:style>
  <w:style w:type="paragraph" w:styleId="Footer">
    <w:name w:val="footer"/>
    <w:basedOn w:val="Normal"/>
    <w:link w:val="FooterChar"/>
    <w:uiPriority w:val="99"/>
    <w:unhideWhenUsed/>
    <w:rsid w:val="00550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20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204D"/>
    <w:rPr>
      <w:sz w:val="20"/>
      <w:szCs w:val="20"/>
    </w:rPr>
  </w:style>
  <w:style w:type="character" w:styleId="FootnoteReference">
    <w:name w:val="footnote reference"/>
    <w:aliases w:val="Footnote,Footnote text,Ref,de nota al pie,ftref,BearingPoint,16 Point,Superscript 6 Point,fr,f,(NECG) Footnote Reference,BVI fnr,footnote ref,Footnote Text1, BVI fnr,SUPERS,Footnote dich,Footnote + Arial,10 pt,Black,Знак сноски 1,R"/>
    <w:qFormat/>
    <w:rsid w:val="0078204D"/>
    <w:rPr>
      <w:vertAlign w:val="superscript"/>
    </w:rPr>
  </w:style>
  <w:style w:type="paragraph" w:styleId="Header">
    <w:name w:val="header"/>
    <w:basedOn w:val="Normal"/>
    <w:link w:val="HeaderChar"/>
    <w:uiPriority w:val="99"/>
    <w:unhideWhenUsed/>
    <w:rsid w:val="0078204D"/>
    <w:pPr>
      <w:widowControl w:val="0"/>
      <w:tabs>
        <w:tab w:val="center" w:pos="4680"/>
        <w:tab w:val="right" w:pos="9360"/>
      </w:tabs>
      <w:spacing w:after="0" w:line="240" w:lineRule="auto"/>
    </w:pPr>
    <w:rPr>
      <w:rFonts w:ascii="Arial Unicode MS" w:eastAsia="Arial Unicode MS" w:hAnsi="Arial Unicode MS" w:cs="Arial Unicode MS"/>
      <w:color w:val="000000"/>
      <w:sz w:val="24"/>
      <w:szCs w:val="24"/>
      <w:lang w:val="vi-VN" w:eastAsia="vi-VN"/>
    </w:rPr>
  </w:style>
  <w:style w:type="character" w:customStyle="1" w:styleId="HeaderChar">
    <w:name w:val="Header Char"/>
    <w:basedOn w:val="DefaultParagraphFont"/>
    <w:link w:val="Header"/>
    <w:uiPriority w:val="99"/>
    <w:rsid w:val="0078204D"/>
    <w:rPr>
      <w:rFonts w:ascii="Arial Unicode MS" w:eastAsia="Arial Unicode MS" w:hAnsi="Arial Unicode MS" w:cs="Arial Unicode MS"/>
      <w:color w:val="000000"/>
      <w:sz w:val="24"/>
      <w:szCs w:val="24"/>
      <w:lang w:val="vi-VN" w:eastAsia="vi-VN"/>
    </w:rPr>
  </w:style>
  <w:style w:type="character" w:styleId="Hyperlink">
    <w:name w:val="Hyperlink"/>
    <w:basedOn w:val="DefaultParagraphFont"/>
    <w:uiPriority w:val="99"/>
    <w:unhideWhenUsed/>
    <w:rsid w:val="0078204D"/>
    <w:rPr>
      <w:color w:val="0000FF" w:themeColor="hyperlink"/>
      <w:u w:val="single"/>
    </w:rPr>
  </w:style>
  <w:style w:type="paragraph" w:styleId="Footer">
    <w:name w:val="footer"/>
    <w:basedOn w:val="Normal"/>
    <w:link w:val="FooterChar"/>
    <w:uiPriority w:val="99"/>
    <w:unhideWhenUsed/>
    <w:rsid w:val="00550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hanhtra.quangtri.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9</Pages>
  <Words>3756</Words>
  <Characters>21415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2023-06-13T02:56:00Z</dcterms:created>
  <dcterms:modified xsi:type="dcterms:W3CDTF">2023-06-13T07:11:00Z</dcterms:modified>
</cp:coreProperties>
</file>