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90" w:type="dxa"/>
        <w:tblInd w:w="108" w:type="dxa"/>
        <w:tblLook w:val="0000" w:firstRow="0" w:lastRow="0" w:firstColumn="0" w:lastColumn="0" w:noHBand="0" w:noVBand="0"/>
      </w:tblPr>
      <w:tblGrid>
        <w:gridCol w:w="2970"/>
        <w:gridCol w:w="6120"/>
      </w:tblGrid>
      <w:tr w:rsidR="006B4D16" w:rsidRPr="00B25EFF" w:rsidTr="00245D96">
        <w:tblPrEx>
          <w:tblCellMar>
            <w:top w:w="0" w:type="dxa"/>
            <w:bottom w:w="0" w:type="dxa"/>
          </w:tblCellMar>
        </w:tblPrEx>
        <w:trPr>
          <w:trHeight w:val="1276"/>
        </w:trPr>
        <w:tc>
          <w:tcPr>
            <w:tcW w:w="2970" w:type="dxa"/>
          </w:tcPr>
          <w:p w:rsidR="006B4D16" w:rsidRPr="00245D96" w:rsidRDefault="006B4D16">
            <w:pPr>
              <w:jc w:val="center"/>
              <w:rPr>
                <w:b/>
                <w:sz w:val="26"/>
                <w:szCs w:val="26"/>
              </w:rPr>
            </w:pPr>
            <w:r w:rsidRPr="00245D96">
              <w:rPr>
                <w:b/>
                <w:sz w:val="26"/>
                <w:szCs w:val="26"/>
              </w:rPr>
              <w:t>ỦY BAN NHÂN DÂN  TỈNH QUẢNG TRỊ</w:t>
            </w:r>
          </w:p>
          <w:p w:rsidR="006B4D16" w:rsidRPr="00F13158" w:rsidRDefault="004660A3">
            <w:pPr>
              <w:jc w:val="center"/>
              <w:rPr>
                <w:sz w:val="28"/>
                <w:szCs w:val="28"/>
              </w:rPr>
            </w:pPr>
            <w:r w:rsidRPr="00F13158">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659765</wp:posOffset>
                      </wp:positionH>
                      <wp:positionV relativeFrom="paragraph">
                        <wp:posOffset>5715</wp:posOffset>
                      </wp:positionV>
                      <wp:extent cx="601345" cy="0"/>
                      <wp:effectExtent l="0" t="0" r="0" b="0"/>
                      <wp:wrapNone/>
                      <wp:docPr id="4" nam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B42C9" id="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5pt,.45pt" to="99.3pt,.45pt"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">
                      <o:lock v:ext="edit" shapetype="f"/>
                    </v:line>
                  </w:pict>
                </mc:Fallback>
              </mc:AlternateContent>
            </w:r>
            <w:r w:rsidRPr="00F13158">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415925</wp:posOffset>
                      </wp:positionH>
                      <wp:positionV relativeFrom="paragraph">
                        <wp:posOffset>90170</wp:posOffset>
                      </wp:positionV>
                      <wp:extent cx="0" cy="0"/>
                      <wp:effectExtent l="0" t="0" r="0" b="0"/>
                      <wp:wrapNone/>
                      <wp:docPr id="3" nam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BD026" id=" 2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7.1pt" to="32.75pt,7.1pt"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">
                      <o:lock v:ext="edit" shapetype="f"/>
                    </v:line>
                  </w:pict>
                </mc:Fallback>
              </mc:AlternateContent>
            </w:r>
          </w:p>
          <w:p w:rsidR="006B4D16" w:rsidRPr="00F13158" w:rsidRDefault="006B4D16">
            <w:pPr>
              <w:jc w:val="center"/>
              <w:rPr>
                <w:b/>
                <w:i/>
                <w:iCs/>
                <w:sz w:val="28"/>
                <w:szCs w:val="28"/>
              </w:rPr>
            </w:pPr>
            <w:r w:rsidRPr="00F13158">
              <w:rPr>
                <w:sz w:val="28"/>
                <w:szCs w:val="28"/>
              </w:rPr>
              <w:t>Số:          /BC-UBND</w:t>
            </w:r>
          </w:p>
        </w:tc>
        <w:tc>
          <w:tcPr>
            <w:tcW w:w="6120" w:type="dxa"/>
          </w:tcPr>
          <w:p w:rsidR="006B4D16" w:rsidRPr="00245D96" w:rsidRDefault="006B4D16" w:rsidP="00F13158">
            <w:pPr>
              <w:jc w:val="center"/>
              <w:rPr>
                <w:b/>
                <w:sz w:val="26"/>
                <w:szCs w:val="26"/>
              </w:rPr>
            </w:pPr>
            <w:r w:rsidRPr="00245D96">
              <w:rPr>
                <w:b/>
                <w:sz w:val="26"/>
                <w:szCs w:val="26"/>
              </w:rPr>
              <w:t>CỘNG HÒA XÃ HỘI CHỦ NGHĨA VIỆT NAM</w:t>
            </w:r>
          </w:p>
          <w:p w:rsidR="006B4D16" w:rsidRPr="00F13158" w:rsidRDefault="006B4D16" w:rsidP="00F13158">
            <w:pPr>
              <w:jc w:val="center"/>
              <w:rPr>
                <w:b/>
                <w:sz w:val="28"/>
                <w:szCs w:val="28"/>
              </w:rPr>
            </w:pPr>
            <w:r w:rsidRPr="00F13158">
              <w:rPr>
                <w:b/>
                <w:sz w:val="28"/>
                <w:szCs w:val="28"/>
              </w:rPr>
              <w:t>Độc lập - Tự do - Hạnh phúc</w:t>
            </w:r>
          </w:p>
          <w:p w:rsidR="006B4D16" w:rsidRPr="00F13158" w:rsidRDefault="004660A3">
            <w:pPr>
              <w:jc w:val="center"/>
              <w:rPr>
                <w:b/>
                <w:sz w:val="28"/>
                <w:szCs w:val="28"/>
              </w:rPr>
            </w:pPr>
            <w:r w:rsidRPr="00F13158">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718820</wp:posOffset>
                      </wp:positionH>
                      <wp:positionV relativeFrom="paragraph">
                        <wp:posOffset>25400</wp:posOffset>
                      </wp:positionV>
                      <wp:extent cx="2295525" cy="0"/>
                      <wp:effectExtent l="0" t="0" r="0" b="0"/>
                      <wp:wrapNone/>
                      <wp:docPr id="2" nam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9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47949" id="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pt,2pt" to="237.35pt,2pt"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">
                      <o:lock v:ext="edit" shapetype="f"/>
                    </v:line>
                  </w:pict>
                </mc:Fallback>
              </mc:AlternateContent>
            </w:r>
          </w:p>
          <w:p w:rsidR="006B4D16" w:rsidRPr="00F13158" w:rsidRDefault="006B4D16" w:rsidP="00245D96">
            <w:pPr>
              <w:pStyle w:val="u3"/>
              <w:jc w:val="center"/>
              <w:rPr>
                <w:b w:val="0"/>
                <w:i/>
                <w:szCs w:val="28"/>
              </w:rPr>
            </w:pPr>
            <w:r w:rsidRPr="00F13158">
              <w:rPr>
                <w:b w:val="0"/>
                <w:i/>
                <w:szCs w:val="28"/>
              </w:rPr>
              <w:t>Quảng Trị, ngày       tháng     năm 2022</w:t>
            </w:r>
          </w:p>
        </w:tc>
      </w:tr>
    </w:tbl>
    <w:p w:rsidR="006B4D16" w:rsidRPr="00245D96" w:rsidRDefault="00245D96" w:rsidP="00245D96">
      <w:pPr>
        <w:pStyle w:val="u4"/>
        <w:jc w:val="both"/>
        <w:rPr>
          <w:rFonts w:ascii="Times New Roman" w:hAnsi="Times New Roman"/>
          <w:i/>
          <w:sz w:val="26"/>
          <w:szCs w:val="26"/>
        </w:rPr>
      </w:pPr>
      <w:r w:rsidRPr="00245D96">
        <w:rPr>
          <w:rFonts w:ascii="Times New Roman" w:hAnsi="Times New Roman"/>
          <w:i/>
          <w:sz w:val="26"/>
          <w:szCs w:val="26"/>
        </w:rPr>
        <w:t>Dự thảo:</w:t>
      </w:r>
    </w:p>
    <w:p w:rsidR="006B4D16" w:rsidRPr="00FC33E6" w:rsidRDefault="006B4D16" w:rsidP="006B4D16">
      <w:pPr>
        <w:pStyle w:val="u4"/>
        <w:rPr>
          <w:rFonts w:ascii="Times New Roman" w:hAnsi="Times New Roman"/>
          <w:szCs w:val="28"/>
        </w:rPr>
      </w:pPr>
      <w:r w:rsidRPr="00FC33E6">
        <w:rPr>
          <w:rFonts w:ascii="Times New Roman" w:hAnsi="Times New Roman"/>
          <w:szCs w:val="28"/>
        </w:rPr>
        <w:t xml:space="preserve">BÁO CÁO </w:t>
      </w:r>
    </w:p>
    <w:p w:rsidR="00C840DE" w:rsidRDefault="006B4D16" w:rsidP="006B4D16">
      <w:pPr>
        <w:jc w:val="center"/>
        <w:rPr>
          <w:b/>
          <w:sz w:val="28"/>
          <w:szCs w:val="28"/>
        </w:rPr>
      </w:pPr>
      <w:r w:rsidRPr="00FC33E6">
        <w:rPr>
          <w:b/>
          <w:sz w:val="28"/>
          <w:szCs w:val="28"/>
        </w:rPr>
        <w:t>Tình hình</w:t>
      </w:r>
      <w:r w:rsidR="00C840DE">
        <w:rPr>
          <w:b/>
          <w:sz w:val="28"/>
          <w:szCs w:val="28"/>
        </w:rPr>
        <w:t xml:space="preserve"> thực hiện, giải ngân vốn</w:t>
      </w:r>
      <w:r w:rsidRPr="00FC33E6">
        <w:rPr>
          <w:b/>
          <w:sz w:val="28"/>
          <w:szCs w:val="28"/>
        </w:rPr>
        <w:t xml:space="preserve"> đầu tư công</w:t>
      </w:r>
    </w:p>
    <w:p w:rsidR="006B4D16" w:rsidRPr="00FC33E6" w:rsidRDefault="00C840DE" w:rsidP="006B4D16">
      <w:pPr>
        <w:jc w:val="center"/>
        <w:rPr>
          <w:b/>
          <w:sz w:val="28"/>
          <w:szCs w:val="28"/>
        </w:rPr>
      </w:pPr>
      <w:r>
        <w:rPr>
          <w:b/>
          <w:sz w:val="28"/>
          <w:szCs w:val="28"/>
        </w:rPr>
        <w:t>và 03 Chương trình mục tiêu quốc gia năm 2022</w:t>
      </w:r>
    </w:p>
    <w:p w:rsidR="006B4D16" w:rsidRPr="00B25EFF" w:rsidRDefault="004660A3" w:rsidP="006B4D16">
      <w:pPr>
        <w:pStyle w:val="Thnvnban3"/>
        <w:rPr>
          <w:sz w:val="28"/>
          <w:szCs w:val="28"/>
        </w:rPr>
      </w:pPr>
      <w:r w:rsidRPr="00B25EFF">
        <w:rPr>
          <w:noProof/>
          <w:sz w:val="28"/>
          <w:szCs w:val="28"/>
          <w:lang w:val="en-US"/>
        </w:rPr>
        <mc:AlternateContent>
          <mc:Choice Requires="wps">
            <w:drawing>
              <wp:anchor distT="0" distB="0" distL="114300" distR="114300" simplePos="0" relativeHeight="251656192" behindDoc="0" locked="0" layoutInCell="1" allowOverlap="1">
                <wp:simplePos x="0" y="0"/>
                <wp:positionH relativeFrom="column">
                  <wp:posOffset>2062480</wp:posOffset>
                </wp:positionH>
                <wp:positionV relativeFrom="paragraph">
                  <wp:posOffset>24765</wp:posOffset>
                </wp:positionV>
                <wp:extent cx="1659255" cy="0"/>
                <wp:effectExtent l="0" t="0" r="0" b="0"/>
                <wp:wrapNone/>
                <wp:docPr id="1" nam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59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6C1C0" id=" 2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4pt,1.95pt" to="293.05pt,1.95pt"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">
                <o:lock v:ext="edit" shapetype="f"/>
              </v:line>
            </w:pict>
          </mc:Fallback>
        </mc:AlternateContent>
      </w:r>
    </w:p>
    <w:p w:rsidR="00740B9A" w:rsidRDefault="00740B9A" w:rsidP="00740B9A">
      <w:pPr>
        <w:spacing w:before="120"/>
        <w:ind w:firstLine="720"/>
        <w:jc w:val="both"/>
        <w:rPr>
          <w:sz w:val="28"/>
          <w:szCs w:val="28"/>
        </w:rPr>
      </w:pPr>
      <w:r w:rsidRPr="0037780E">
        <w:rPr>
          <w:sz w:val="28"/>
          <w:szCs w:val="28"/>
        </w:rPr>
        <w:t>Kế hoạch đầu tư công do tỉnh quản lý năm 2022</w:t>
      </w:r>
      <w:r>
        <w:rPr>
          <w:sz w:val="28"/>
          <w:szCs w:val="28"/>
        </w:rPr>
        <w:t xml:space="preserve"> được giao đến nay</w:t>
      </w:r>
      <w:r w:rsidRPr="0037780E">
        <w:rPr>
          <w:sz w:val="28"/>
          <w:szCs w:val="28"/>
        </w:rPr>
        <w:t xml:space="preserve"> là </w:t>
      </w:r>
      <w:r>
        <w:rPr>
          <w:sz w:val="28"/>
          <w:szCs w:val="28"/>
        </w:rPr>
        <w:t>3.874,422 tỷ đồng, bằng 114</w:t>
      </w:r>
      <w:r w:rsidRPr="0037780E">
        <w:rPr>
          <w:sz w:val="28"/>
          <w:szCs w:val="28"/>
        </w:rPr>
        <w:t>% kế hoạch Thủ tướng Chính phủ giao</w:t>
      </w:r>
      <w:r>
        <w:rPr>
          <w:rStyle w:val="ThamchiuCcchu"/>
          <w:sz w:val="28"/>
          <w:szCs w:val="28"/>
        </w:rPr>
        <w:footnoteReference w:id="1"/>
      </w:r>
      <w:r>
        <w:rPr>
          <w:sz w:val="28"/>
          <w:szCs w:val="28"/>
        </w:rPr>
        <w:t>. Ủy ban nhân dân tỉnh</w:t>
      </w:r>
      <w:r w:rsidRPr="0037780E">
        <w:rPr>
          <w:sz w:val="28"/>
          <w:szCs w:val="28"/>
        </w:rPr>
        <w:t xml:space="preserve"> đã </w:t>
      </w:r>
      <w:r w:rsidRPr="002B68DA">
        <w:rPr>
          <w:sz w:val="28"/>
          <w:szCs w:val="28"/>
        </w:rPr>
        <w:t xml:space="preserve">phân bổ chi tiết </w:t>
      </w:r>
      <w:r>
        <w:rPr>
          <w:sz w:val="28"/>
          <w:szCs w:val="28"/>
        </w:rPr>
        <w:t>3.826,126</w:t>
      </w:r>
      <w:r w:rsidRPr="002B68DA">
        <w:rPr>
          <w:sz w:val="28"/>
          <w:szCs w:val="28"/>
        </w:rPr>
        <w:t xml:space="preserve"> tỷ đồng</w:t>
      </w:r>
      <w:r w:rsidRPr="002B68DA">
        <w:rPr>
          <w:vertAlign w:val="superscript"/>
        </w:rPr>
        <w:footnoteReference w:id="2"/>
      </w:r>
      <w:r>
        <w:rPr>
          <w:sz w:val="28"/>
          <w:szCs w:val="28"/>
        </w:rPr>
        <w:t>, đạt 98,8</w:t>
      </w:r>
      <w:r w:rsidRPr="002B68DA">
        <w:rPr>
          <w:sz w:val="28"/>
          <w:szCs w:val="28"/>
        </w:rPr>
        <w:t>% kế hoạch Thủ tướng Chính phủ và HĐND tỉnh giao</w:t>
      </w:r>
      <w:r>
        <w:rPr>
          <w:sz w:val="28"/>
          <w:szCs w:val="28"/>
        </w:rPr>
        <w:t>; trong đó:</w:t>
      </w:r>
    </w:p>
    <w:p w:rsidR="00740B9A" w:rsidRDefault="00740B9A" w:rsidP="00740B9A">
      <w:pPr>
        <w:spacing w:before="120"/>
        <w:ind w:firstLine="720"/>
        <w:jc w:val="both"/>
        <w:rPr>
          <w:sz w:val="28"/>
          <w:szCs w:val="28"/>
        </w:rPr>
      </w:pPr>
      <w:r>
        <w:rPr>
          <w:sz w:val="28"/>
          <w:szCs w:val="28"/>
        </w:rPr>
        <w:t>+ Kế hoạch được tỉnh giao từ đầu năm</w:t>
      </w:r>
      <w:r>
        <w:rPr>
          <w:rStyle w:val="ThamchiuCcchu"/>
          <w:sz w:val="28"/>
          <w:szCs w:val="28"/>
        </w:rPr>
        <w:footnoteReference w:id="3"/>
      </w:r>
      <w:r>
        <w:rPr>
          <w:sz w:val="28"/>
          <w:szCs w:val="28"/>
        </w:rPr>
        <w:t xml:space="preserve"> là </w:t>
      </w:r>
      <w:r w:rsidRPr="0037780E">
        <w:rPr>
          <w:sz w:val="28"/>
          <w:szCs w:val="28"/>
        </w:rPr>
        <w:t>3.458,93 tỷ đồng, bằng 116% kế hoạch Thủ tướng Chính ph</w:t>
      </w:r>
      <w:r>
        <w:rPr>
          <w:sz w:val="28"/>
          <w:szCs w:val="28"/>
        </w:rPr>
        <w:t>ủ giao;</w:t>
      </w:r>
      <w:r w:rsidRPr="0037780E">
        <w:rPr>
          <w:sz w:val="28"/>
          <w:szCs w:val="28"/>
        </w:rPr>
        <w:t xml:space="preserve"> </w:t>
      </w:r>
      <w:r w:rsidR="00F73C16">
        <w:rPr>
          <w:sz w:val="28"/>
          <w:szCs w:val="28"/>
        </w:rPr>
        <w:t>Ủy ban nhân dân</w:t>
      </w:r>
      <w:r w:rsidRPr="0037780E">
        <w:rPr>
          <w:sz w:val="28"/>
          <w:szCs w:val="28"/>
        </w:rPr>
        <w:t xml:space="preserve"> tỉnh đã </w:t>
      </w:r>
      <w:r w:rsidRPr="002B68DA">
        <w:rPr>
          <w:sz w:val="28"/>
          <w:szCs w:val="28"/>
        </w:rPr>
        <w:t xml:space="preserve">phân bổ chi tiết </w:t>
      </w:r>
      <w:r>
        <w:rPr>
          <w:sz w:val="28"/>
          <w:szCs w:val="28"/>
        </w:rPr>
        <w:t xml:space="preserve">là </w:t>
      </w:r>
      <w:r w:rsidRPr="002B68DA">
        <w:rPr>
          <w:sz w:val="28"/>
          <w:szCs w:val="28"/>
        </w:rPr>
        <w:t>3.410,634 tỷ đồng, đạt 98,6% kế hoạch giao</w:t>
      </w:r>
      <w:r>
        <w:rPr>
          <w:sz w:val="28"/>
          <w:szCs w:val="28"/>
        </w:rPr>
        <w:t>;</w:t>
      </w:r>
    </w:p>
    <w:p w:rsidR="00740B9A" w:rsidRDefault="00740B9A" w:rsidP="00740B9A">
      <w:pPr>
        <w:spacing w:before="120"/>
        <w:ind w:firstLine="720"/>
        <w:jc w:val="both"/>
        <w:rPr>
          <w:sz w:val="28"/>
          <w:szCs w:val="28"/>
        </w:rPr>
      </w:pPr>
      <w:r>
        <w:rPr>
          <w:sz w:val="28"/>
          <w:szCs w:val="28"/>
        </w:rPr>
        <w:t>+ Kế hoạch được tỉnh giao bổ sung trong năm</w:t>
      </w:r>
      <w:r>
        <w:rPr>
          <w:rStyle w:val="ThamchiuCcchu"/>
          <w:sz w:val="28"/>
          <w:szCs w:val="28"/>
        </w:rPr>
        <w:footnoteReference w:id="4"/>
      </w:r>
      <w:r>
        <w:rPr>
          <w:sz w:val="28"/>
          <w:szCs w:val="28"/>
        </w:rPr>
        <w:t xml:space="preserve"> </w:t>
      </w:r>
      <w:r w:rsidR="009B0E54">
        <w:rPr>
          <w:sz w:val="28"/>
          <w:szCs w:val="28"/>
        </w:rPr>
        <w:t xml:space="preserve">thực hiện 03 </w:t>
      </w:r>
      <w:r>
        <w:rPr>
          <w:sz w:val="28"/>
          <w:szCs w:val="28"/>
        </w:rPr>
        <w:t>Chương trình MTQG là 415,492 tỷ đồng, bằng 100% kế hoạch Thủ tướng Chính phủ giao.</w:t>
      </w:r>
    </w:p>
    <w:p w:rsidR="00BD1ADB" w:rsidRDefault="0017364F" w:rsidP="00BD1ADB">
      <w:pPr>
        <w:pBdr>
          <w:top w:val="dotted" w:sz="4" w:space="0" w:color="FFFFFF"/>
          <w:left w:val="dotted" w:sz="4" w:space="0" w:color="FFFFFF"/>
          <w:bottom w:val="dotted" w:sz="4" w:space="31" w:color="FFFFFF"/>
          <w:right w:val="dotted" w:sz="4" w:space="0" w:color="FFFFFF"/>
        </w:pBdr>
        <w:shd w:val="clear" w:color="auto" w:fill="FFFFFF"/>
        <w:spacing w:before="60" w:after="60"/>
        <w:ind w:firstLine="619"/>
        <w:jc w:val="both"/>
        <w:rPr>
          <w:b/>
          <w:bCs/>
          <w:sz w:val="28"/>
          <w:szCs w:val="32"/>
          <w:lang w:val="fi-FI"/>
        </w:rPr>
      </w:pPr>
      <w:r>
        <w:rPr>
          <w:b/>
          <w:bCs/>
          <w:sz w:val="28"/>
          <w:szCs w:val="32"/>
          <w:lang w:val="fi-FI"/>
        </w:rPr>
        <w:t xml:space="preserve">1. </w:t>
      </w:r>
      <w:r w:rsidR="00BB0519" w:rsidRPr="00BB0519">
        <w:rPr>
          <w:b/>
          <w:bCs/>
          <w:sz w:val="28"/>
          <w:szCs w:val="32"/>
          <w:lang w:val="fi-FI"/>
        </w:rPr>
        <w:t xml:space="preserve">Tình </w:t>
      </w:r>
      <w:r w:rsidR="00B575AD">
        <w:rPr>
          <w:b/>
          <w:bCs/>
          <w:sz w:val="28"/>
          <w:szCs w:val="32"/>
          <w:lang w:val="fi-FI"/>
        </w:rPr>
        <w:t>hình thực hiện và giải ngân kế hoạch đầu tư công vốn ngân sách nhà nước năm 2022</w:t>
      </w:r>
    </w:p>
    <w:p w:rsidR="00BD1ADB" w:rsidRDefault="00BD1ADB" w:rsidP="00BD1ADB">
      <w:pPr>
        <w:pBdr>
          <w:top w:val="dotted" w:sz="4" w:space="0" w:color="FFFFFF"/>
          <w:left w:val="dotted" w:sz="4" w:space="0" w:color="FFFFFF"/>
          <w:bottom w:val="dotted" w:sz="4" w:space="31" w:color="FFFFFF"/>
          <w:right w:val="dotted" w:sz="4" w:space="0" w:color="FFFFFF"/>
        </w:pBdr>
        <w:shd w:val="clear" w:color="auto" w:fill="FFFFFF"/>
        <w:spacing w:before="60" w:after="60"/>
        <w:ind w:firstLine="619"/>
        <w:jc w:val="both"/>
        <w:rPr>
          <w:rStyle w:val="fontstyle01"/>
        </w:rPr>
      </w:pPr>
      <w:r w:rsidRPr="00A83878">
        <w:rPr>
          <w:rStyle w:val="fontstyle01"/>
        </w:rPr>
        <w:t xml:space="preserve">Ngay sau khi có quyết định giao vốn năm 2022 của Thủ tướng Chính phủ, </w:t>
      </w:r>
      <w:r>
        <w:rPr>
          <w:rStyle w:val="fontstyle01"/>
        </w:rPr>
        <w:t>Ủy ban nhân dân</w:t>
      </w:r>
      <w:r w:rsidRPr="00A83878">
        <w:rPr>
          <w:rStyle w:val="fontstyle01"/>
        </w:rPr>
        <w:t xml:space="preserve"> tỉnh</w:t>
      </w:r>
      <w:r>
        <w:rPr>
          <w:rStyle w:val="fontstyle01"/>
        </w:rPr>
        <w:t xml:space="preserve"> Quảng Trị</w:t>
      </w:r>
      <w:r w:rsidRPr="00A83878">
        <w:rPr>
          <w:rStyle w:val="fontstyle01"/>
        </w:rPr>
        <w:t xml:space="preserve"> nhận thức rất sâu sắc, giải ngân gắn với nâng cao hiệu quả quản lý, sử dụng vốn đầu tư công là nhiệm vụ chính trị trọng tâm, xuyên suốt của các cấp, các ngành và cơ quan, đơn vị liên quan; là trách nhiệm của người đứng đầu các sở, ngành, địa phương nhằm thúc đẩy tăng trưởng kinh tế, thực hiện cao nhất các mục tiêu phát triển kinh tế -xã hội đã đề ra, nhất là trong bối cảnh cả tỉnh đang tập trung mọi nổ lực để thực hiện Chương trình phục hồi và phát triển kinh tế</w:t>
      </w:r>
      <w:r>
        <w:rPr>
          <w:rStyle w:val="fontstyle01"/>
        </w:rPr>
        <w:t>.</w:t>
      </w:r>
    </w:p>
    <w:p w:rsidR="00DC6C65" w:rsidRDefault="0000063E" w:rsidP="00DC6C65">
      <w:pPr>
        <w:pBdr>
          <w:top w:val="dotted" w:sz="4" w:space="0" w:color="FFFFFF"/>
          <w:left w:val="dotted" w:sz="4" w:space="0" w:color="FFFFFF"/>
          <w:bottom w:val="dotted" w:sz="4" w:space="31" w:color="FFFFFF"/>
          <w:right w:val="dotted" w:sz="4" w:space="0" w:color="FFFFFF"/>
        </w:pBdr>
        <w:shd w:val="clear" w:color="auto" w:fill="FFFFFF"/>
        <w:spacing w:before="60" w:after="60"/>
        <w:ind w:firstLine="619"/>
        <w:jc w:val="both"/>
        <w:rPr>
          <w:sz w:val="28"/>
          <w:szCs w:val="28"/>
        </w:rPr>
      </w:pPr>
      <w:r>
        <w:rPr>
          <w:sz w:val="28"/>
          <w:szCs w:val="28"/>
        </w:rPr>
        <w:t>Ủy ban nhân dân</w:t>
      </w:r>
      <w:r w:rsidR="009C361D">
        <w:rPr>
          <w:sz w:val="28"/>
          <w:szCs w:val="28"/>
        </w:rPr>
        <w:t xml:space="preserve"> tỉ</w:t>
      </w:r>
      <w:r w:rsidR="009C361D" w:rsidRPr="00E3748C">
        <w:rPr>
          <w:sz w:val="28"/>
          <w:szCs w:val="28"/>
        </w:rPr>
        <w:t xml:space="preserve">nh đã </w:t>
      </w:r>
      <w:r w:rsidR="009C361D">
        <w:rPr>
          <w:sz w:val="28"/>
          <w:szCs w:val="28"/>
        </w:rPr>
        <w:t xml:space="preserve">tập trung chỉ đạo quyết liệt với </w:t>
      </w:r>
      <w:r w:rsidR="009C361D" w:rsidRPr="00E3748C">
        <w:rPr>
          <w:sz w:val="28"/>
          <w:szCs w:val="28"/>
        </w:rPr>
        <w:t xml:space="preserve">nhiều giải pháp cụ thể </w:t>
      </w:r>
      <w:r w:rsidR="009C361D">
        <w:rPr>
          <w:sz w:val="28"/>
          <w:szCs w:val="28"/>
        </w:rPr>
        <w:t xml:space="preserve">nhằm </w:t>
      </w:r>
      <w:r w:rsidR="009C361D" w:rsidRPr="00E3748C">
        <w:rPr>
          <w:sz w:val="28"/>
          <w:szCs w:val="28"/>
        </w:rPr>
        <w:t>đẩy nhanh tiến độ thực hiện và giải ngân nguồn vốn được giao. Thường xuyên</w:t>
      </w:r>
      <w:r w:rsidR="009C361D">
        <w:rPr>
          <w:sz w:val="28"/>
          <w:szCs w:val="28"/>
        </w:rPr>
        <w:t xml:space="preserve"> tổ chức các cuộc họp, giao ban và</w:t>
      </w:r>
      <w:r w:rsidR="009C361D" w:rsidRPr="00E3748C">
        <w:rPr>
          <w:sz w:val="28"/>
          <w:szCs w:val="28"/>
        </w:rPr>
        <w:t xml:space="preserve"> kiểm tra</w:t>
      </w:r>
      <w:r w:rsidR="009C361D">
        <w:rPr>
          <w:sz w:val="28"/>
          <w:szCs w:val="28"/>
        </w:rPr>
        <w:t xml:space="preserve"> thực địa để nắm bắt tình hình và</w:t>
      </w:r>
      <w:r w:rsidR="009C361D" w:rsidRPr="00E3748C">
        <w:rPr>
          <w:sz w:val="28"/>
          <w:szCs w:val="28"/>
        </w:rPr>
        <w:t xml:space="preserve"> trực tiếp chỉ đạo giải quyết </w:t>
      </w:r>
      <w:r w:rsidR="009C361D">
        <w:rPr>
          <w:sz w:val="28"/>
          <w:szCs w:val="28"/>
        </w:rPr>
        <w:t>kịp thời</w:t>
      </w:r>
      <w:r w:rsidR="009C361D" w:rsidRPr="00E3748C">
        <w:rPr>
          <w:sz w:val="28"/>
          <w:szCs w:val="28"/>
        </w:rPr>
        <w:t xml:space="preserve">. </w:t>
      </w:r>
      <w:r w:rsidR="009C361D">
        <w:rPr>
          <w:sz w:val="28"/>
          <w:szCs w:val="28"/>
        </w:rPr>
        <w:t xml:space="preserve">Tỉnh ủy, HĐND và UBND tỉnh đã ban hành rất nhiều văn bản chỉ đạo; </w:t>
      </w:r>
      <w:r w:rsidR="009C361D" w:rsidRPr="00E3748C">
        <w:rPr>
          <w:sz w:val="28"/>
          <w:szCs w:val="28"/>
        </w:rPr>
        <w:t>Ban cán sự Đảng UBND tỉnh đã ban hành Nghị quyết về quyết tâm thực hiện thắng lợi mục tiêu phát triển kinh tế xã hội, bảo đảm quốc phòng an ninh; đẩy mạnh thực hiện giải ngân nguồn vốn đầu tư công năm 2022</w:t>
      </w:r>
      <w:r w:rsidR="009C361D">
        <w:rPr>
          <w:sz w:val="28"/>
          <w:szCs w:val="28"/>
        </w:rPr>
        <w:t>.</w:t>
      </w:r>
    </w:p>
    <w:p w:rsidR="00BB0519" w:rsidRDefault="00BB0519" w:rsidP="00DC6C65">
      <w:pPr>
        <w:pBdr>
          <w:top w:val="dotted" w:sz="4" w:space="0" w:color="FFFFFF"/>
          <w:left w:val="dotted" w:sz="4" w:space="0" w:color="FFFFFF"/>
          <w:bottom w:val="dotted" w:sz="4" w:space="31" w:color="FFFFFF"/>
          <w:right w:val="dotted" w:sz="4" w:space="0" w:color="FFFFFF"/>
        </w:pBdr>
        <w:shd w:val="clear" w:color="auto" w:fill="FFFFFF"/>
        <w:spacing w:before="60" w:after="60"/>
        <w:ind w:firstLine="619"/>
        <w:jc w:val="both"/>
        <w:rPr>
          <w:rStyle w:val="fontstyle01"/>
        </w:rPr>
      </w:pPr>
      <w:r w:rsidRPr="00E3748C">
        <w:rPr>
          <w:sz w:val="28"/>
          <w:szCs w:val="28"/>
        </w:rPr>
        <w:t>Tuy nhiên,</w:t>
      </w:r>
      <w:r>
        <w:rPr>
          <w:sz w:val="28"/>
          <w:szCs w:val="28"/>
        </w:rPr>
        <w:t xml:space="preserve"> trong</w:t>
      </w:r>
      <w:r w:rsidRPr="00E3748C">
        <w:rPr>
          <w:sz w:val="28"/>
          <w:szCs w:val="28"/>
        </w:rPr>
        <w:t xml:space="preserve"> quá trình triển khai thực hiện đã gặp rất nhiêu nhiều khó khăn, vướng mắc như: thời tiết mưa lũ dị thường những tháng đầu năm; các dự án khởi công mới và dự án đường ven biển có kế hoạch vốn khá lớn (khoảng 920 tỷ đồng) nhưng việc hoàn thiện hồ sơ kéo dài; c</w:t>
      </w:r>
      <w:r w:rsidRPr="00E3748C">
        <w:rPr>
          <w:rStyle w:val="fontstyle01"/>
        </w:rPr>
        <w:t xml:space="preserve">ông tác bồi thường, hỗ trợ </w:t>
      </w:r>
      <w:r w:rsidR="00DC6C65">
        <w:rPr>
          <w:rStyle w:val="fontstyle01"/>
        </w:rPr>
        <w:t>giải phóng mặt bằng</w:t>
      </w:r>
      <w:r w:rsidRPr="00E3748C">
        <w:rPr>
          <w:rStyle w:val="fontstyle01"/>
        </w:rPr>
        <w:t xml:space="preserve"> vẫn còn nhiều bất cập gây </w:t>
      </w:r>
      <w:r>
        <w:rPr>
          <w:rStyle w:val="fontstyle01"/>
        </w:rPr>
        <w:t xml:space="preserve">trở ngại rất lớn đối với </w:t>
      </w:r>
      <w:r w:rsidRPr="00E3748C">
        <w:rPr>
          <w:rStyle w:val="fontstyle01"/>
        </w:rPr>
        <w:t xml:space="preserve">hoạt động đầu tư công; </w:t>
      </w:r>
      <w:r w:rsidRPr="00E3748C">
        <w:rPr>
          <w:rStyle w:val="fontstyle01"/>
        </w:rPr>
        <w:lastRenderedPageBreak/>
        <w:t xml:space="preserve">giá </w:t>
      </w:r>
      <w:r>
        <w:rPr>
          <w:rStyle w:val="fontstyle01"/>
        </w:rPr>
        <w:t xml:space="preserve">một số </w:t>
      </w:r>
      <w:r w:rsidRPr="00E3748C">
        <w:rPr>
          <w:rStyle w:val="fontstyle01"/>
        </w:rPr>
        <w:t>vật liệu xây dựng tăng cao nên các nhà thầu thi công cầm chừng; quy trình, thủ tục thực hiện các dự án ODA phức tạp, phụ thuộc vào nhà tài trợ, mất nhiều thời gian.</w:t>
      </w:r>
    </w:p>
    <w:p w:rsidR="00DC6C65" w:rsidRDefault="002B046A" w:rsidP="00DC6C65">
      <w:pPr>
        <w:pBdr>
          <w:top w:val="dotted" w:sz="4" w:space="0" w:color="FFFFFF"/>
          <w:left w:val="dotted" w:sz="4" w:space="0" w:color="FFFFFF"/>
          <w:bottom w:val="dotted" w:sz="4" w:space="31" w:color="FFFFFF"/>
          <w:right w:val="dotted" w:sz="4" w:space="0" w:color="FFFFFF"/>
        </w:pBdr>
        <w:shd w:val="clear" w:color="auto" w:fill="FFFFFF"/>
        <w:spacing w:before="60" w:after="60"/>
        <w:ind w:firstLine="619"/>
        <w:jc w:val="both"/>
        <w:rPr>
          <w:bCs/>
          <w:sz w:val="28"/>
          <w:szCs w:val="28"/>
        </w:rPr>
      </w:pPr>
      <w:r>
        <w:rPr>
          <w:bCs/>
          <w:sz w:val="28"/>
          <w:szCs w:val="28"/>
        </w:rPr>
        <w:t>Tính đ</w:t>
      </w:r>
      <w:r w:rsidRPr="00684AED">
        <w:rPr>
          <w:bCs/>
          <w:sz w:val="28"/>
          <w:szCs w:val="28"/>
        </w:rPr>
        <w:t xml:space="preserve">ến ngày </w:t>
      </w:r>
      <w:r>
        <w:rPr>
          <w:bCs/>
          <w:sz w:val="28"/>
          <w:szCs w:val="28"/>
        </w:rPr>
        <w:t>15/9</w:t>
      </w:r>
      <w:r w:rsidRPr="00684AED">
        <w:rPr>
          <w:bCs/>
          <w:sz w:val="28"/>
          <w:szCs w:val="28"/>
        </w:rPr>
        <w:t xml:space="preserve">/2022, tổng giá trị giải ngân </w:t>
      </w:r>
      <w:r>
        <w:rPr>
          <w:bCs/>
          <w:sz w:val="28"/>
          <w:szCs w:val="28"/>
        </w:rPr>
        <w:t xml:space="preserve">kế hoạch </w:t>
      </w:r>
      <w:r w:rsidRPr="00684AED">
        <w:rPr>
          <w:bCs/>
          <w:sz w:val="28"/>
          <w:szCs w:val="28"/>
        </w:rPr>
        <w:t xml:space="preserve">đầu tư công </w:t>
      </w:r>
      <w:r>
        <w:rPr>
          <w:bCs/>
          <w:sz w:val="28"/>
          <w:szCs w:val="28"/>
        </w:rPr>
        <w:t>của tỉnh</w:t>
      </w:r>
      <w:r w:rsidRPr="00684AED">
        <w:rPr>
          <w:bCs/>
          <w:sz w:val="28"/>
          <w:szCs w:val="28"/>
        </w:rPr>
        <w:t xml:space="preserve"> là </w:t>
      </w:r>
      <w:r>
        <w:rPr>
          <w:bCs/>
          <w:sz w:val="28"/>
          <w:szCs w:val="28"/>
        </w:rPr>
        <w:t>1.299,299</w:t>
      </w:r>
      <w:r w:rsidRPr="00684AED">
        <w:rPr>
          <w:bCs/>
          <w:sz w:val="28"/>
          <w:szCs w:val="28"/>
        </w:rPr>
        <w:t xml:space="preserve"> tỷ đồng, đạt </w:t>
      </w:r>
      <w:r>
        <w:rPr>
          <w:bCs/>
          <w:sz w:val="28"/>
          <w:szCs w:val="28"/>
        </w:rPr>
        <w:t>37,6</w:t>
      </w:r>
      <w:r w:rsidRPr="00684AED">
        <w:rPr>
          <w:bCs/>
          <w:sz w:val="28"/>
          <w:szCs w:val="28"/>
        </w:rPr>
        <w:t>% kế hoạch được cấp có thẩm quyền giao</w:t>
      </w:r>
      <w:r>
        <w:rPr>
          <w:bCs/>
          <w:sz w:val="28"/>
          <w:szCs w:val="28"/>
        </w:rPr>
        <w:t xml:space="preserve"> đầu năm</w:t>
      </w:r>
      <w:r>
        <w:rPr>
          <w:rStyle w:val="ThamchiuCcchu"/>
          <w:bCs/>
          <w:sz w:val="28"/>
          <w:szCs w:val="28"/>
        </w:rPr>
        <w:t xml:space="preserve"> </w:t>
      </w:r>
      <w:r>
        <w:rPr>
          <w:rStyle w:val="ThamchiuCcchu"/>
          <w:bCs/>
          <w:sz w:val="28"/>
          <w:szCs w:val="28"/>
        </w:rPr>
        <w:footnoteReference w:id="5"/>
      </w:r>
      <w:r>
        <w:rPr>
          <w:bCs/>
          <w:sz w:val="28"/>
          <w:szCs w:val="28"/>
        </w:rPr>
        <w:t xml:space="preserve">; </w:t>
      </w:r>
      <w:r w:rsidR="00045488">
        <w:rPr>
          <w:bCs/>
          <w:sz w:val="28"/>
          <w:szCs w:val="28"/>
        </w:rPr>
        <w:t xml:space="preserve">trong đó: Ngân sách địa phương cân đối </w:t>
      </w:r>
      <w:r w:rsidR="00045488" w:rsidRPr="00C05AD5">
        <w:rPr>
          <w:bCs/>
          <w:sz w:val="28"/>
          <w:szCs w:val="28"/>
        </w:rPr>
        <w:t xml:space="preserve">giải ngân </w:t>
      </w:r>
      <w:r w:rsidR="00045488">
        <w:rPr>
          <w:bCs/>
          <w:sz w:val="28"/>
          <w:szCs w:val="28"/>
        </w:rPr>
        <w:t>872,239</w:t>
      </w:r>
      <w:r w:rsidR="00045488" w:rsidRPr="00C05AD5">
        <w:rPr>
          <w:bCs/>
          <w:sz w:val="28"/>
          <w:szCs w:val="28"/>
        </w:rPr>
        <w:t xml:space="preserve"> tỷ đồng, đạt </w:t>
      </w:r>
      <w:r w:rsidR="00045488">
        <w:rPr>
          <w:bCs/>
          <w:sz w:val="28"/>
          <w:szCs w:val="28"/>
        </w:rPr>
        <w:t>50,7% kế hoạch Hội đồng nhân dân</w:t>
      </w:r>
      <w:r w:rsidR="00045488" w:rsidRPr="00C05AD5">
        <w:rPr>
          <w:bCs/>
          <w:sz w:val="28"/>
          <w:szCs w:val="28"/>
        </w:rPr>
        <w:t xml:space="preserve"> tỉnh giao</w:t>
      </w:r>
      <w:r w:rsidR="00045488">
        <w:rPr>
          <w:bCs/>
          <w:sz w:val="28"/>
          <w:szCs w:val="28"/>
        </w:rPr>
        <w:t xml:space="preserve">;  Ngân sách </w:t>
      </w:r>
      <w:r w:rsidR="00045488" w:rsidRPr="00C05AD5">
        <w:rPr>
          <w:bCs/>
          <w:sz w:val="28"/>
          <w:szCs w:val="28"/>
        </w:rPr>
        <w:t xml:space="preserve">trung ương hỗ trợ giải ngân </w:t>
      </w:r>
      <w:r w:rsidR="00045488">
        <w:rPr>
          <w:bCs/>
          <w:sz w:val="28"/>
          <w:szCs w:val="28"/>
        </w:rPr>
        <w:t>427,061</w:t>
      </w:r>
      <w:r w:rsidR="00045488" w:rsidRPr="00C05AD5">
        <w:rPr>
          <w:bCs/>
          <w:sz w:val="28"/>
          <w:szCs w:val="28"/>
        </w:rPr>
        <w:t xml:space="preserve"> tỷ đồng, đạt </w:t>
      </w:r>
      <w:r w:rsidR="00045488">
        <w:rPr>
          <w:bCs/>
          <w:sz w:val="28"/>
          <w:szCs w:val="28"/>
        </w:rPr>
        <w:t>24,5</w:t>
      </w:r>
      <w:r w:rsidR="00045488" w:rsidRPr="00C05AD5">
        <w:rPr>
          <w:bCs/>
          <w:sz w:val="28"/>
          <w:szCs w:val="28"/>
        </w:rPr>
        <w:t>% kế hoạch Thủ tướng Chính phủ giao</w:t>
      </w:r>
      <w:r w:rsidR="00045488">
        <w:rPr>
          <w:bCs/>
          <w:sz w:val="28"/>
          <w:szCs w:val="28"/>
        </w:rPr>
        <w:t>.</w:t>
      </w:r>
    </w:p>
    <w:p w:rsidR="00866B22" w:rsidRDefault="0070276E" w:rsidP="00866B22">
      <w:pPr>
        <w:pBdr>
          <w:top w:val="dotted" w:sz="4" w:space="0" w:color="FFFFFF"/>
          <w:left w:val="dotted" w:sz="4" w:space="0" w:color="FFFFFF"/>
          <w:bottom w:val="dotted" w:sz="4" w:space="31" w:color="FFFFFF"/>
          <w:right w:val="dotted" w:sz="4" w:space="0" w:color="FFFFFF"/>
        </w:pBdr>
        <w:shd w:val="clear" w:color="auto" w:fill="FFFFFF"/>
        <w:spacing w:before="60" w:after="60"/>
        <w:ind w:firstLine="619"/>
        <w:jc w:val="both"/>
        <w:rPr>
          <w:bCs/>
          <w:sz w:val="28"/>
          <w:szCs w:val="28"/>
        </w:rPr>
      </w:pPr>
      <w:r>
        <w:rPr>
          <w:bCs/>
          <w:sz w:val="28"/>
          <w:szCs w:val="28"/>
        </w:rPr>
        <w:t xml:space="preserve">Mặc dù, địa phương </w:t>
      </w:r>
      <w:r w:rsidR="009A0C5B" w:rsidRPr="00412BD8">
        <w:rPr>
          <w:bCs/>
          <w:sz w:val="28"/>
          <w:szCs w:val="28"/>
        </w:rPr>
        <w:t xml:space="preserve">đã </w:t>
      </w:r>
      <w:r w:rsidR="009A0C5B">
        <w:rPr>
          <w:bCs/>
          <w:sz w:val="28"/>
          <w:szCs w:val="28"/>
        </w:rPr>
        <w:t xml:space="preserve">có nhiều </w:t>
      </w:r>
      <w:r w:rsidR="009A0C5B" w:rsidRPr="00412BD8">
        <w:rPr>
          <w:bCs/>
          <w:sz w:val="28"/>
          <w:szCs w:val="28"/>
        </w:rPr>
        <w:t>nỗ lực trong việc triển khai thực hiện và giải ngân vốn đầu tư công</w:t>
      </w:r>
      <w:r>
        <w:rPr>
          <w:bCs/>
          <w:sz w:val="28"/>
          <w:szCs w:val="28"/>
        </w:rPr>
        <w:t xml:space="preserve"> song</w:t>
      </w:r>
      <w:r w:rsidR="009A0C5B" w:rsidRPr="00412BD8">
        <w:rPr>
          <w:bCs/>
          <w:sz w:val="28"/>
          <w:szCs w:val="28"/>
        </w:rPr>
        <w:t xml:space="preserve"> tỷ lệ giải ngân </w:t>
      </w:r>
      <w:r>
        <w:rPr>
          <w:bCs/>
          <w:sz w:val="28"/>
          <w:szCs w:val="28"/>
        </w:rPr>
        <w:t xml:space="preserve">chung của tỉnh vẫn còn thấp so với mức bình quân chung của cả nước, tỷ lệ giải ngân </w:t>
      </w:r>
      <w:r w:rsidR="009A0C5B" w:rsidRPr="00412BD8">
        <w:rPr>
          <w:bCs/>
          <w:sz w:val="28"/>
          <w:szCs w:val="28"/>
        </w:rPr>
        <w:t>giữa các nguồn vốn còn có sự chênh lệch khá lớn, còn nhiều dự án giải ngân chậm. Điều đó không chỉ ảnh hưởng tới việc thực hiện mục tiêu tăng trưởng kinh tế mà còn làm giảm hiệu quả sử dụng nguồn vốn, tác động tiêu cực đến môi trường đầu tư, kinh doanh và việc huy động các nguồn lực đầu tư xã hội; Chưa đáp ứng được yêu cầu yêu cầu về tiến độ theo kế hoạch vốn được giao cũng như đóng góp vào việc thúc đẩy tăng trưởng và phục hồi nền kinh tế địa phương.</w:t>
      </w:r>
    </w:p>
    <w:p w:rsidR="00866B22" w:rsidRPr="00B11B8A" w:rsidRDefault="00866B22" w:rsidP="00866B22">
      <w:pPr>
        <w:pBdr>
          <w:top w:val="dotted" w:sz="4" w:space="0" w:color="FFFFFF"/>
          <w:left w:val="dotted" w:sz="4" w:space="0" w:color="FFFFFF"/>
          <w:bottom w:val="dotted" w:sz="4" w:space="31" w:color="FFFFFF"/>
          <w:right w:val="dotted" w:sz="4" w:space="0" w:color="FFFFFF"/>
        </w:pBdr>
        <w:shd w:val="clear" w:color="auto" w:fill="FFFFFF"/>
        <w:spacing w:before="60" w:after="60"/>
        <w:ind w:firstLine="619"/>
        <w:jc w:val="both"/>
        <w:rPr>
          <w:bCs/>
          <w:sz w:val="28"/>
          <w:szCs w:val="28"/>
        </w:rPr>
      </w:pPr>
      <w:r w:rsidRPr="00B11B8A">
        <w:rPr>
          <w:rStyle w:val="fontstyle01"/>
        </w:rPr>
        <w:t xml:space="preserve">Dự kiến giải ngân kế hoạch đầu tư công năm 2022 được giao từ đầu năm là </w:t>
      </w:r>
      <w:r w:rsidR="001F50E9" w:rsidRPr="00B11B8A">
        <w:rPr>
          <w:rStyle w:val="fontstyle01"/>
        </w:rPr>
        <w:t>2.979,325</w:t>
      </w:r>
      <w:r w:rsidRPr="00B11B8A">
        <w:rPr>
          <w:rStyle w:val="fontstyle01"/>
        </w:rPr>
        <w:t xml:space="preserve"> tỷ đồng, đạt 10</w:t>
      </w:r>
      <w:r w:rsidR="001F50E9" w:rsidRPr="00B11B8A">
        <w:rPr>
          <w:rStyle w:val="fontstyle01"/>
        </w:rPr>
        <w:t>0</w:t>
      </w:r>
      <w:r w:rsidRPr="00B11B8A">
        <w:rPr>
          <w:rStyle w:val="fontstyle01"/>
        </w:rPr>
        <w:t xml:space="preserve">% kế hoạch Thủ tướng Chính phủ giao (do địa phương giao tăng 480 tỷ đồng từ nguồn đấu giá đất) và đạt </w:t>
      </w:r>
      <w:r w:rsidR="001F50E9" w:rsidRPr="00B11B8A">
        <w:rPr>
          <w:rStyle w:val="fontstyle01"/>
        </w:rPr>
        <w:t>86</w:t>
      </w:r>
      <w:r w:rsidRPr="00B11B8A">
        <w:rPr>
          <w:rStyle w:val="fontstyle01"/>
        </w:rPr>
        <w:t xml:space="preserve">% kế hoạch được HĐND tỉnh giao, trong đó: </w:t>
      </w:r>
      <w:r w:rsidR="001F50E9" w:rsidRPr="00B11B8A">
        <w:rPr>
          <w:rStyle w:val="fontstyle01"/>
        </w:rPr>
        <w:t xml:space="preserve">(1) </w:t>
      </w:r>
      <w:r w:rsidRPr="00B11B8A">
        <w:rPr>
          <w:bCs/>
          <w:sz w:val="28"/>
          <w:szCs w:val="28"/>
        </w:rPr>
        <w:t xml:space="preserve">Ngân sách địa phương cân đối giải ngân </w:t>
      </w:r>
      <w:r w:rsidR="001F50E9" w:rsidRPr="00B11B8A">
        <w:rPr>
          <w:bCs/>
          <w:sz w:val="28"/>
          <w:szCs w:val="28"/>
        </w:rPr>
        <w:t>1.611,578</w:t>
      </w:r>
      <w:r w:rsidRPr="00B11B8A">
        <w:rPr>
          <w:bCs/>
          <w:sz w:val="28"/>
          <w:szCs w:val="28"/>
        </w:rPr>
        <w:t xml:space="preserve"> tỷ đồng, đạt 13</w:t>
      </w:r>
      <w:r w:rsidR="001F50E9" w:rsidRPr="00B11B8A">
        <w:rPr>
          <w:bCs/>
          <w:sz w:val="28"/>
          <w:szCs w:val="28"/>
        </w:rPr>
        <w:t>0</w:t>
      </w:r>
      <w:r w:rsidRPr="00B11B8A">
        <w:rPr>
          <w:bCs/>
          <w:sz w:val="28"/>
          <w:szCs w:val="28"/>
        </w:rPr>
        <w:t>% kế hoạch TTgCP giao và đạt 9</w:t>
      </w:r>
      <w:r w:rsidR="001F50E9" w:rsidRPr="00B11B8A">
        <w:rPr>
          <w:bCs/>
          <w:sz w:val="28"/>
          <w:szCs w:val="28"/>
        </w:rPr>
        <w:t>4</w:t>
      </w:r>
      <w:r w:rsidRPr="00B11B8A">
        <w:rPr>
          <w:bCs/>
          <w:sz w:val="28"/>
          <w:szCs w:val="28"/>
        </w:rPr>
        <w:t>% kế hoạch HĐND tỉnh giao;</w:t>
      </w:r>
      <w:r w:rsidR="001F50E9" w:rsidRPr="00B11B8A">
        <w:rPr>
          <w:bCs/>
          <w:sz w:val="28"/>
          <w:szCs w:val="28"/>
        </w:rPr>
        <w:t xml:space="preserve"> (2) </w:t>
      </w:r>
      <w:r w:rsidRPr="00B11B8A">
        <w:rPr>
          <w:bCs/>
          <w:sz w:val="28"/>
          <w:szCs w:val="28"/>
        </w:rPr>
        <w:t xml:space="preserve">Ngân sách trung ương hỗ trợ giải ngân </w:t>
      </w:r>
      <w:r w:rsidR="001F50E9" w:rsidRPr="00B11B8A">
        <w:rPr>
          <w:bCs/>
          <w:sz w:val="28"/>
          <w:szCs w:val="28"/>
        </w:rPr>
        <w:t>1.367,747</w:t>
      </w:r>
      <w:r w:rsidRPr="00B11B8A">
        <w:rPr>
          <w:bCs/>
          <w:sz w:val="28"/>
          <w:szCs w:val="28"/>
        </w:rPr>
        <w:t xml:space="preserve"> tỷ đồng, đạt </w:t>
      </w:r>
      <w:r w:rsidR="001F50E9" w:rsidRPr="00B11B8A">
        <w:rPr>
          <w:bCs/>
          <w:sz w:val="28"/>
          <w:szCs w:val="28"/>
        </w:rPr>
        <w:t>79</w:t>
      </w:r>
      <w:r w:rsidRPr="00B11B8A">
        <w:rPr>
          <w:bCs/>
          <w:sz w:val="28"/>
          <w:szCs w:val="28"/>
        </w:rPr>
        <w:t>% kế hoạch Thủ tướng Chính phủ giao.</w:t>
      </w:r>
    </w:p>
    <w:p w:rsidR="00866B22" w:rsidRPr="00027BD0" w:rsidRDefault="00866B22" w:rsidP="00C0517E">
      <w:pPr>
        <w:pBdr>
          <w:top w:val="dotted" w:sz="4" w:space="0" w:color="FFFFFF"/>
          <w:left w:val="dotted" w:sz="4" w:space="0" w:color="FFFFFF"/>
          <w:bottom w:val="dotted" w:sz="4" w:space="31" w:color="FFFFFF"/>
          <w:right w:val="dotted" w:sz="4" w:space="0" w:color="FFFFFF"/>
        </w:pBdr>
        <w:shd w:val="clear" w:color="auto" w:fill="FFFFFF"/>
        <w:spacing w:before="60" w:after="60"/>
        <w:ind w:firstLine="619"/>
        <w:jc w:val="both"/>
        <w:rPr>
          <w:sz w:val="28"/>
          <w:szCs w:val="28"/>
          <w:lang w:val="nb-NO"/>
        </w:rPr>
      </w:pPr>
      <w:r w:rsidRPr="004B36F4">
        <w:rPr>
          <w:bCs/>
          <w:sz w:val="28"/>
          <w:szCs w:val="28"/>
        </w:rPr>
        <w:t xml:space="preserve">Kế hoạch 2022 được giao từ đầu năm dự kiến không thể giải ngân là </w:t>
      </w:r>
      <w:r w:rsidR="001F50E9" w:rsidRPr="004B36F4">
        <w:rPr>
          <w:bCs/>
          <w:sz w:val="28"/>
          <w:szCs w:val="28"/>
        </w:rPr>
        <w:t>479,605</w:t>
      </w:r>
      <w:r w:rsidRPr="004B36F4">
        <w:rPr>
          <w:bCs/>
          <w:sz w:val="28"/>
          <w:szCs w:val="28"/>
        </w:rPr>
        <w:t xml:space="preserve"> tỷ đồng, trong đó: </w:t>
      </w:r>
      <w:r w:rsidR="00B11B8A" w:rsidRPr="004B36F4">
        <w:rPr>
          <w:bCs/>
          <w:sz w:val="28"/>
          <w:szCs w:val="28"/>
        </w:rPr>
        <w:t xml:space="preserve">(1) </w:t>
      </w:r>
      <w:r w:rsidRPr="004B36F4">
        <w:rPr>
          <w:bCs/>
          <w:sz w:val="28"/>
          <w:szCs w:val="28"/>
        </w:rPr>
        <w:t xml:space="preserve">Vốn nước ngoài nguồn NSTW: </w:t>
      </w:r>
      <w:r w:rsidR="00B11B8A" w:rsidRPr="004B36F4">
        <w:rPr>
          <w:bCs/>
          <w:sz w:val="28"/>
          <w:szCs w:val="28"/>
        </w:rPr>
        <w:t>372,273</w:t>
      </w:r>
      <w:r w:rsidRPr="004B36F4">
        <w:rPr>
          <w:bCs/>
          <w:sz w:val="28"/>
          <w:szCs w:val="28"/>
        </w:rPr>
        <w:t xml:space="preserve"> tỷ đồng</w:t>
      </w:r>
      <w:r w:rsidR="00B11B8A" w:rsidRPr="004B36F4">
        <w:rPr>
          <w:rStyle w:val="ThamchiuCcchu"/>
          <w:bCs/>
          <w:sz w:val="28"/>
          <w:szCs w:val="28"/>
        </w:rPr>
        <w:footnoteReference w:id="6"/>
      </w:r>
      <w:r w:rsidRPr="004B36F4">
        <w:rPr>
          <w:sz w:val="28"/>
          <w:szCs w:val="28"/>
        </w:rPr>
        <w:t>;</w:t>
      </w:r>
      <w:r w:rsidR="004B36F4" w:rsidRPr="004B36F4">
        <w:rPr>
          <w:sz w:val="28"/>
          <w:szCs w:val="28"/>
        </w:rPr>
        <w:t xml:space="preserve"> (2) </w:t>
      </w:r>
      <w:r w:rsidRPr="004B36F4">
        <w:rPr>
          <w:sz w:val="28"/>
          <w:szCs w:val="28"/>
        </w:rPr>
        <w:t xml:space="preserve">Bội chi ngân sách địa phương: </w:t>
      </w:r>
      <w:r w:rsidR="004B36F4" w:rsidRPr="004B36F4">
        <w:rPr>
          <w:sz w:val="28"/>
          <w:szCs w:val="28"/>
        </w:rPr>
        <w:t>107,332</w:t>
      </w:r>
      <w:r w:rsidRPr="004B36F4">
        <w:rPr>
          <w:sz w:val="28"/>
          <w:szCs w:val="28"/>
        </w:rPr>
        <w:t xml:space="preserve"> tỷ đồng do nguồn vốn này giải ngân </w:t>
      </w:r>
      <w:r w:rsidRPr="00027BD0">
        <w:rPr>
          <w:sz w:val="28"/>
          <w:szCs w:val="28"/>
          <w:lang w:val="nb-NO"/>
        </w:rPr>
        <w:t>tương ứng với kế hoạch vốn nước ngoài được thực hiện trong năm.</w:t>
      </w:r>
    </w:p>
    <w:p w:rsidR="0064745D" w:rsidRDefault="00027BD0" w:rsidP="0064745D">
      <w:pPr>
        <w:pBdr>
          <w:top w:val="dotted" w:sz="4" w:space="0" w:color="FFFFFF"/>
          <w:left w:val="dotted" w:sz="4" w:space="0" w:color="FFFFFF"/>
          <w:bottom w:val="dotted" w:sz="4" w:space="31" w:color="FFFFFF"/>
          <w:right w:val="dotted" w:sz="4" w:space="0" w:color="FFFFFF"/>
        </w:pBdr>
        <w:shd w:val="clear" w:color="auto" w:fill="FFFFFF"/>
        <w:spacing w:before="60" w:after="60"/>
        <w:ind w:firstLine="619"/>
        <w:jc w:val="both"/>
        <w:rPr>
          <w:b/>
          <w:bCs/>
          <w:sz w:val="28"/>
          <w:szCs w:val="28"/>
          <w:lang w:val="nb-NO"/>
        </w:rPr>
      </w:pPr>
      <w:r w:rsidRPr="00027BD0">
        <w:rPr>
          <w:b/>
          <w:bCs/>
          <w:sz w:val="28"/>
          <w:szCs w:val="28"/>
          <w:lang w:val="nb-NO"/>
        </w:rPr>
        <w:t>2. Chương trình phục hồi và phát triển kinh tế thuộc lĩnh vực y tế</w:t>
      </w:r>
      <w:r w:rsidR="0064745D">
        <w:rPr>
          <w:b/>
          <w:bCs/>
          <w:sz w:val="28"/>
          <w:szCs w:val="28"/>
          <w:lang w:val="nb-NO"/>
        </w:rPr>
        <w:t xml:space="preserve"> </w:t>
      </w:r>
    </w:p>
    <w:p w:rsidR="0064745D" w:rsidRDefault="00027BD0" w:rsidP="0064745D">
      <w:pPr>
        <w:pBdr>
          <w:top w:val="dotted" w:sz="4" w:space="0" w:color="FFFFFF"/>
          <w:left w:val="dotted" w:sz="4" w:space="0" w:color="FFFFFF"/>
          <w:bottom w:val="dotted" w:sz="4" w:space="31" w:color="FFFFFF"/>
          <w:right w:val="dotted" w:sz="4" w:space="0" w:color="FFFFFF"/>
        </w:pBdr>
        <w:shd w:val="clear" w:color="auto" w:fill="FFFFFF"/>
        <w:spacing w:before="60" w:after="60"/>
        <w:ind w:firstLine="619"/>
        <w:jc w:val="both"/>
        <w:rPr>
          <w:sz w:val="28"/>
          <w:szCs w:val="28"/>
          <w:lang w:val="nb-NO"/>
        </w:rPr>
      </w:pPr>
      <w:r w:rsidRPr="00027BD0">
        <w:rPr>
          <w:sz w:val="28"/>
          <w:szCs w:val="28"/>
          <w:lang w:val="nb-NO"/>
        </w:rPr>
        <w:t xml:space="preserve">Thực hiện Công văn số 681/TTg-KTTH, ngày 01/8/2022 của Thủ tướng Chính phủ về việc thông báo danh mục và mức vốn cho các nhiệm vụ, dự án thuộc Chương trình Phục hồi và phát triển kinh tế - xã hội (đợt 2) và Công văn số 5604/BKHĐT-TH ngày 10/8/2022 của Bộ Kế hoạch và Đầu tư về việc khẩn trương hoàn thiện thủ tục đầu tư các dự án thuộc Chương trình Phục hồi và phát triển kinh tế - xã hội, UBND tỉnh </w:t>
      </w:r>
      <w:r w:rsidRPr="001912BF">
        <w:rPr>
          <w:sz w:val="28"/>
          <w:szCs w:val="28"/>
          <w:lang w:val="nb-NO"/>
        </w:rPr>
        <w:t xml:space="preserve">tỉnh Quảng Trị đã chỉ đạo các đơn vị lập, thẩm định Báo cáo đề xuất chủ trương đầu tư </w:t>
      </w:r>
      <w:r>
        <w:rPr>
          <w:sz w:val="28"/>
          <w:szCs w:val="28"/>
          <w:lang w:val="nb-NO"/>
        </w:rPr>
        <w:t xml:space="preserve">và trình HĐND tỉnh phê duyệt chủ trương đầu tư </w:t>
      </w:r>
      <w:r w:rsidRPr="001912BF">
        <w:rPr>
          <w:sz w:val="28"/>
          <w:szCs w:val="28"/>
          <w:lang w:val="nb-NO"/>
        </w:rPr>
        <w:t xml:space="preserve">các dự án: </w:t>
      </w:r>
    </w:p>
    <w:p w:rsidR="0064745D" w:rsidRDefault="00027BD0" w:rsidP="0064745D">
      <w:pPr>
        <w:pBdr>
          <w:top w:val="dotted" w:sz="4" w:space="0" w:color="FFFFFF"/>
          <w:left w:val="dotted" w:sz="4" w:space="0" w:color="FFFFFF"/>
          <w:bottom w:val="dotted" w:sz="4" w:space="31" w:color="FFFFFF"/>
          <w:right w:val="dotted" w:sz="4" w:space="0" w:color="FFFFFF"/>
        </w:pBdr>
        <w:shd w:val="clear" w:color="auto" w:fill="FFFFFF"/>
        <w:spacing w:before="60" w:after="60"/>
        <w:ind w:firstLine="619"/>
        <w:jc w:val="both"/>
        <w:rPr>
          <w:sz w:val="28"/>
          <w:szCs w:val="28"/>
          <w:lang w:val="nb-NO"/>
        </w:rPr>
      </w:pPr>
      <w:r w:rsidRPr="001912BF">
        <w:rPr>
          <w:sz w:val="28"/>
          <w:szCs w:val="28"/>
          <w:lang w:val="nb-NO"/>
        </w:rPr>
        <w:t xml:space="preserve">- Dự án đầu tư xây dựng mới, nâng cấp, cải tạo Trung tâm kiểm soát bệnh tật (CDC) tỉnh Quảng Trị; 09 Trung tâm y tế tuyến huyện và 07 trạm y tế tuyến </w:t>
      </w:r>
      <w:r w:rsidRPr="001912BF">
        <w:rPr>
          <w:sz w:val="28"/>
          <w:szCs w:val="28"/>
          <w:lang w:val="nb-NO"/>
        </w:rPr>
        <w:lastRenderedPageBreak/>
        <w:t xml:space="preserve">xã, tỉnh Quảng Trị, với </w:t>
      </w:r>
      <w:r>
        <w:rPr>
          <w:sz w:val="28"/>
          <w:szCs w:val="28"/>
          <w:lang w:val="nb-NO"/>
        </w:rPr>
        <w:t>tổng mức</w:t>
      </w:r>
      <w:r w:rsidRPr="001912BF">
        <w:rPr>
          <w:sz w:val="28"/>
          <w:szCs w:val="28"/>
          <w:lang w:val="nb-NO"/>
        </w:rPr>
        <w:t xml:space="preserve"> đầu tư là 130.244 triệu đồng</w:t>
      </w:r>
      <w:r>
        <w:rPr>
          <w:sz w:val="28"/>
          <w:szCs w:val="28"/>
          <w:lang w:val="nb-NO"/>
        </w:rPr>
        <w:t xml:space="preserve"> tại </w:t>
      </w:r>
      <w:r w:rsidRPr="001912BF">
        <w:rPr>
          <w:sz w:val="28"/>
          <w:szCs w:val="28"/>
          <w:lang w:val="nb-NO"/>
        </w:rPr>
        <w:t>Nghị quyết số 55/NQ-HĐND ngày 29/8/2022</w:t>
      </w:r>
      <w:r>
        <w:rPr>
          <w:sz w:val="28"/>
          <w:szCs w:val="28"/>
          <w:lang w:val="nb-NO"/>
        </w:rPr>
        <w:t>.</w:t>
      </w:r>
      <w:r w:rsidRPr="001912BF">
        <w:rPr>
          <w:sz w:val="28"/>
          <w:szCs w:val="28"/>
          <w:lang w:val="nb-NO"/>
        </w:rPr>
        <w:t xml:space="preserve"> </w:t>
      </w:r>
    </w:p>
    <w:p w:rsidR="0064745D" w:rsidRDefault="00027BD0" w:rsidP="0064745D">
      <w:pPr>
        <w:pBdr>
          <w:top w:val="dotted" w:sz="4" w:space="0" w:color="FFFFFF"/>
          <w:left w:val="dotted" w:sz="4" w:space="0" w:color="FFFFFF"/>
          <w:bottom w:val="dotted" w:sz="4" w:space="31" w:color="FFFFFF"/>
          <w:right w:val="dotted" w:sz="4" w:space="0" w:color="FFFFFF"/>
        </w:pBdr>
        <w:shd w:val="clear" w:color="auto" w:fill="FFFFFF"/>
        <w:spacing w:before="60" w:after="60"/>
        <w:ind w:firstLine="619"/>
        <w:jc w:val="both"/>
        <w:rPr>
          <w:sz w:val="28"/>
          <w:szCs w:val="28"/>
          <w:lang w:val="nb-NO"/>
        </w:rPr>
      </w:pPr>
      <w:r w:rsidRPr="001912BF">
        <w:rPr>
          <w:sz w:val="28"/>
          <w:szCs w:val="28"/>
          <w:lang w:val="nb-NO"/>
        </w:rPr>
        <w:t xml:space="preserve">- Dự án mua sắm trang thiết bị cho các cơ sở y tế tỉnh Quảng Trị, với </w:t>
      </w:r>
      <w:r>
        <w:rPr>
          <w:sz w:val="28"/>
          <w:szCs w:val="28"/>
          <w:lang w:val="nb-NO"/>
        </w:rPr>
        <w:t>tổng mức</w:t>
      </w:r>
      <w:r w:rsidRPr="001912BF">
        <w:rPr>
          <w:sz w:val="28"/>
          <w:szCs w:val="28"/>
          <w:lang w:val="nb-NO"/>
        </w:rPr>
        <w:t xml:space="preserve"> đầu tư là 30.756 triệu đồng</w:t>
      </w:r>
      <w:r>
        <w:rPr>
          <w:sz w:val="28"/>
          <w:szCs w:val="28"/>
          <w:lang w:val="nb-NO"/>
        </w:rPr>
        <w:t xml:space="preserve"> tại </w:t>
      </w:r>
      <w:r w:rsidRPr="001912BF">
        <w:rPr>
          <w:sz w:val="28"/>
          <w:szCs w:val="28"/>
          <w:lang w:val="nb-NO"/>
        </w:rPr>
        <w:t>Nghị quyết số</w:t>
      </w:r>
      <w:r>
        <w:rPr>
          <w:sz w:val="28"/>
          <w:szCs w:val="28"/>
          <w:lang w:val="nb-NO"/>
        </w:rPr>
        <w:t xml:space="preserve"> </w:t>
      </w:r>
      <w:r w:rsidRPr="001912BF">
        <w:rPr>
          <w:sz w:val="28"/>
          <w:szCs w:val="28"/>
          <w:lang w:val="nb-NO"/>
        </w:rPr>
        <w:t xml:space="preserve">56/NQ-HĐND ngày 29/8/2022. </w:t>
      </w:r>
    </w:p>
    <w:p w:rsidR="0064745D" w:rsidRDefault="00027BD0" w:rsidP="00027BD0">
      <w:pPr>
        <w:pBdr>
          <w:top w:val="dotted" w:sz="4" w:space="0" w:color="FFFFFF"/>
          <w:left w:val="dotted" w:sz="4" w:space="0" w:color="FFFFFF"/>
          <w:bottom w:val="dotted" w:sz="4" w:space="31" w:color="FFFFFF"/>
          <w:right w:val="dotted" w:sz="4" w:space="0" w:color="FFFFFF"/>
        </w:pBdr>
        <w:shd w:val="clear" w:color="auto" w:fill="FFFFFF"/>
        <w:spacing w:before="60" w:after="60"/>
        <w:ind w:firstLine="619"/>
        <w:jc w:val="both"/>
        <w:rPr>
          <w:sz w:val="28"/>
          <w:szCs w:val="28"/>
          <w:lang w:val="nb-NO"/>
        </w:rPr>
      </w:pPr>
      <w:r w:rsidRPr="001912BF">
        <w:rPr>
          <w:sz w:val="28"/>
          <w:szCs w:val="28"/>
          <w:lang w:val="nb-NO"/>
        </w:rPr>
        <w:t>Hiện nay, tỉnh đã chỉ đạo các đơn vị liên quan xây dựng kế hoạch triển khai thực hiện Chương trình Phục hồi và phát triển kinh tế - xã hội lĩnh vực y tế trên địa bàn tỉnh đảm bảo triển khai kịp tiến độ, hiệu quả.</w:t>
      </w:r>
    </w:p>
    <w:p w:rsidR="009A200D" w:rsidRDefault="00027BD0" w:rsidP="00027BD0">
      <w:pPr>
        <w:pBdr>
          <w:top w:val="dotted" w:sz="4" w:space="0" w:color="FFFFFF"/>
          <w:left w:val="dotted" w:sz="4" w:space="0" w:color="FFFFFF"/>
          <w:bottom w:val="dotted" w:sz="4" w:space="31" w:color="FFFFFF"/>
          <w:right w:val="dotted" w:sz="4" w:space="0" w:color="FFFFFF"/>
        </w:pBdr>
        <w:shd w:val="clear" w:color="auto" w:fill="FFFFFF"/>
        <w:spacing w:before="60" w:after="60"/>
        <w:ind w:firstLine="619"/>
        <w:jc w:val="both"/>
        <w:rPr>
          <w:b/>
          <w:bCs/>
          <w:sz w:val="28"/>
          <w:szCs w:val="32"/>
          <w:lang w:val="fi-FI"/>
        </w:rPr>
      </w:pPr>
      <w:r>
        <w:rPr>
          <w:b/>
          <w:bCs/>
          <w:sz w:val="28"/>
          <w:szCs w:val="32"/>
          <w:lang w:val="fi-FI"/>
        </w:rPr>
        <w:t>3</w:t>
      </w:r>
      <w:r w:rsidR="0017364F">
        <w:rPr>
          <w:b/>
          <w:bCs/>
          <w:sz w:val="28"/>
          <w:szCs w:val="32"/>
          <w:lang w:val="fi-FI"/>
        </w:rPr>
        <w:t xml:space="preserve">. </w:t>
      </w:r>
      <w:r w:rsidR="0017364F" w:rsidRPr="00BB0519">
        <w:rPr>
          <w:b/>
          <w:bCs/>
          <w:sz w:val="28"/>
          <w:szCs w:val="32"/>
          <w:lang w:val="fi-FI"/>
        </w:rPr>
        <w:t xml:space="preserve">Tình </w:t>
      </w:r>
      <w:r w:rsidR="0017364F">
        <w:rPr>
          <w:b/>
          <w:bCs/>
          <w:sz w:val="28"/>
          <w:szCs w:val="32"/>
          <w:lang w:val="fi-FI"/>
        </w:rPr>
        <w:t>hình thực hiện 03 Chương trình mục tiêu quốc gia</w:t>
      </w:r>
      <w:r w:rsidR="009A200D">
        <w:rPr>
          <w:b/>
          <w:bCs/>
          <w:sz w:val="28"/>
          <w:szCs w:val="32"/>
          <w:lang w:val="fi-FI"/>
        </w:rPr>
        <w:t xml:space="preserve"> </w:t>
      </w:r>
    </w:p>
    <w:p w:rsidR="009A200D" w:rsidRPr="009A200D" w:rsidRDefault="00027BD0" w:rsidP="009A200D">
      <w:pPr>
        <w:pBdr>
          <w:top w:val="dotted" w:sz="4" w:space="0" w:color="FFFFFF"/>
          <w:left w:val="dotted" w:sz="4" w:space="0" w:color="FFFFFF"/>
          <w:bottom w:val="dotted" w:sz="4" w:space="31" w:color="FFFFFF"/>
          <w:right w:val="dotted" w:sz="4" w:space="0" w:color="FFFFFF"/>
        </w:pBdr>
        <w:shd w:val="clear" w:color="auto" w:fill="FFFFFF"/>
        <w:spacing w:before="60" w:after="60"/>
        <w:ind w:firstLine="619"/>
        <w:jc w:val="both"/>
        <w:rPr>
          <w:b/>
          <w:bCs/>
          <w:i/>
          <w:iCs/>
          <w:sz w:val="28"/>
          <w:szCs w:val="28"/>
        </w:rPr>
      </w:pPr>
      <w:r>
        <w:rPr>
          <w:b/>
          <w:bCs/>
          <w:i/>
          <w:iCs/>
          <w:sz w:val="28"/>
          <w:szCs w:val="28"/>
        </w:rPr>
        <w:t>3</w:t>
      </w:r>
      <w:r w:rsidR="009A200D" w:rsidRPr="009A200D">
        <w:rPr>
          <w:b/>
          <w:bCs/>
          <w:i/>
          <w:iCs/>
          <w:sz w:val="28"/>
          <w:szCs w:val="28"/>
        </w:rPr>
        <w:t xml:space="preserve">.1 Công tác chỉ đạo, điều hành </w:t>
      </w:r>
      <w:r w:rsidR="009A200D" w:rsidRPr="009A200D">
        <w:rPr>
          <w:b/>
          <w:bCs/>
          <w:i/>
          <w:iCs/>
          <w:sz w:val="28"/>
          <w:szCs w:val="28"/>
          <w:lang w:val="nb-NO"/>
        </w:rPr>
        <w:t>thực hiện 03 Chương trình MTQG</w:t>
      </w:r>
    </w:p>
    <w:p w:rsidR="009A200D" w:rsidRDefault="006F12AC" w:rsidP="009A200D">
      <w:pPr>
        <w:pBdr>
          <w:top w:val="dotted" w:sz="4" w:space="0" w:color="FFFFFF"/>
          <w:left w:val="dotted" w:sz="4" w:space="0" w:color="FFFFFF"/>
          <w:bottom w:val="dotted" w:sz="4" w:space="31" w:color="FFFFFF"/>
          <w:right w:val="dotted" w:sz="4" w:space="0" w:color="FFFFFF"/>
        </w:pBdr>
        <w:shd w:val="clear" w:color="auto" w:fill="FFFFFF"/>
        <w:spacing w:before="60" w:after="60"/>
        <w:ind w:firstLine="619"/>
        <w:jc w:val="both"/>
        <w:rPr>
          <w:sz w:val="28"/>
          <w:szCs w:val="28"/>
          <w:lang w:val="nb-NO"/>
        </w:rPr>
      </w:pPr>
      <w:r>
        <w:rPr>
          <w:sz w:val="28"/>
          <w:szCs w:val="28"/>
        </w:rPr>
        <w:t>Căn cứ các văn bản quy định, hướng dẫn của Trung ương; tỉnh đã kịp thời chỉ đạo các cơ quan, đơn vị, địa phương liên quan khẩn trương</w:t>
      </w:r>
      <w:r w:rsidRPr="006F12AC">
        <w:rPr>
          <w:sz w:val="28"/>
          <w:szCs w:val="28"/>
          <w:lang w:val="nb-NO"/>
        </w:rPr>
        <w:t xml:space="preserve"> </w:t>
      </w:r>
      <w:r w:rsidRPr="00F24356">
        <w:rPr>
          <w:sz w:val="28"/>
          <w:szCs w:val="28"/>
          <w:lang w:val="nb-NO"/>
        </w:rPr>
        <w:t xml:space="preserve">xây dựng, </w:t>
      </w:r>
      <w:r>
        <w:rPr>
          <w:sz w:val="28"/>
          <w:szCs w:val="28"/>
          <w:lang w:val="nb-NO"/>
        </w:rPr>
        <w:t xml:space="preserve">trình cấp có thẩm quyền ban hành, </w:t>
      </w:r>
      <w:r w:rsidRPr="00F24356">
        <w:rPr>
          <w:sz w:val="28"/>
          <w:szCs w:val="28"/>
          <w:lang w:val="nb-NO"/>
        </w:rPr>
        <w:t>hoàn thiện hệ thống văn bản</w:t>
      </w:r>
      <w:r>
        <w:rPr>
          <w:sz w:val="28"/>
          <w:szCs w:val="28"/>
          <w:lang w:val="nb-NO"/>
        </w:rPr>
        <w:t xml:space="preserve"> nhằm tạo cơ sở pháp lý và điều kiện triển khai thực hiện 03 Chương trình mục tiêu quốc gia trên địa bàn tỉnh đạt hiệu quả cao. Cụ thể: </w:t>
      </w:r>
      <w:r w:rsidR="00397D06" w:rsidRPr="00F24356">
        <w:rPr>
          <w:sz w:val="28"/>
          <w:szCs w:val="28"/>
          <w:lang w:val="nb-NO"/>
        </w:rPr>
        <w:t>Quyết định thành lập và quy chế hoạt động của Ban chỉ đạo tỉnh</w:t>
      </w:r>
      <w:r w:rsidR="00397D06" w:rsidRPr="00E54760">
        <w:rPr>
          <w:rStyle w:val="ThamchiuCcchu"/>
          <w:sz w:val="28"/>
          <w:szCs w:val="28"/>
          <w:lang w:val="nb-NO"/>
        </w:rPr>
        <w:footnoteReference w:id="7"/>
      </w:r>
      <w:r w:rsidR="00397D06" w:rsidRPr="00E54760">
        <w:rPr>
          <w:sz w:val="28"/>
          <w:szCs w:val="28"/>
          <w:lang w:val="nb-NO"/>
        </w:rPr>
        <w:t>;</w:t>
      </w:r>
      <w:r w:rsidR="00397D06">
        <w:rPr>
          <w:sz w:val="28"/>
          <w:szCs w:val="28"/>
          <w:lang w:val="nb-NO"/>
        </w:rPr>
        <w:t xml:space="preserve"> </w:t>
      </w:r>
      <w:r w:rsidR="00397D06" w:rsidRPr="00F24356">
        <w:rPr>
          <w:sz w:val="28"/>
          <w:szCs w:val="28"/>
          <w:lang w:val="nb-NO"/>
        </w:rPr>
        <w:t>06 Nghị quyết</w:t>
      </w:r>
      <w:r w:rsidR="00713607">
        <w:rPr>
          <w:rStyle w:val="ThamchiuCcchu"/>
          <w:sz w:val="28"/>
          <w:szCs w:val="28"/>
          <w:lang w:val="nb-NO"/>
        </w:rPr>
        <w:footnoteReference w:id="8"/>
      </w:r>
      <w:r w:rsidR="00397D06">
        <w:rPr>
          <w:sz w:val="28"/>
          <w:szCs w:val="28"/>
          <w:lang w:val="nb-NO"/>
        </w:rPr>
        <w:t xml:space="preserve"> về </w:t>
      </w:r>
      <w:r w:rsidR="00397D06" w:rsidRPr="00F24356">
        <w:rPr>
          <w:sz w:val="28"/>
          <w:szCs w:val="28"/>
          <w:lang w:val="nb-NO"/>
        </w:rPr>
        <w:t>nguyên tắc, tiêu chí, định mức phân bổ vốn</w:t>
      </w:r>
      <w:r w:rsidR="00397D06">
        <w:rPr>
          <w:sz w:val="28"/>
          <w:szCs w:val="28"/>
          <w:lang w:val="nb-NO"/>
        </w:rPr>
        <w:t xml:space="preserve">, </w:t>
      </w:r>
      <w:r w:rsidR="00397D06" w:rsidRPr="00F24356">
        <w:rPr>
          <w:sz w:val="28"/>
          <w:szCs w:val="28"/>
          <w:lang w:val="nb-NO"/>
        </w:rPr>
        <w:t>quy định cơ chế huy động nguồn lực và lồng ghép nguồn vốn</w:t>
      </w:r>
      <w:r w:rsidR="00397D06">
        <w:rPr>
          <w:sz w:val="28"/>
          <w:szCs w:val="28"/>
          <w:lang w:val="nb-NO"/>
        </w:rPr>
        <w:t xml:space="preserve">, </w:t>
      </w:r>
      <w:r w:rsidR="00397D06" w:rsidRPr="00F24356">
        <w:rPr>
          <w:sz w:val="28"/>
          <w:szCs w:val="28"/>
          <w:lang w:val="nb-NO"/>
        </w:rPr>
        <w:t xml:space="preserve">phân bổ </w:t>
      </w:r>
      <w:r w:rsidR="00026AB8">
        <w:rPr>
          <w:sz w:val="28"/>
          <w:szCs w:val="28"/>
          <w:lang w:val="nb-NO"/>
        </w:rPr>
        <w:t xml:space="preserve">và giao bổ sung </w:t>
      </w:r>
      <w:r w:rsidR="00397D06" w:rsidRPr="00F24356">
        <w:rPr>
          <w:sz w:val="28"/>
          <w:szCs w:val="28"/>
          <w:lang w:val="nb-NO"/>
        </w:rPr>
        <w:t>kế hoạch vốn giai đoạn 2021-2025 và năm 2022</w:t>
      </w:r>
      <w:r w:rsidR="00026AB8">
        <w:rPr>
          <w:sz w:val="28"/>
          <w:szCs w:val="28"/>
          <w:lang w:val="nb-NO"/>
        </w:rPr>
        <w:t xml:space="preserve">; </w:t>
      </w:r>
      <w:r w:rsidR="00E34092" w:rsidRPr="00F24356">
        <w:rPr>
          <w:sz w:val="28"/>
          <w:szCs w:val="28"/>
          <w:lang w:val="nb-NO"/>
        </w:rPr>
        <w:t>08 Quyết định</w:t>
      </w:r>
      <w:r w:rsidR="00E34092">
        <w:rPr>
          <w:rStyle w:val="ThamchiuCcchu"/>
          <w:sz w:val="28"/>
          <w:szCs w:val="28"/>
          <w:lang w:val="nb-NO"/>
        </w:rPr>
        <w:footnoteReference w:id="9"/>
      </w:r>
      <w:r w:rsidR="00E34092">
        <w:rPr>
          <w:sz w:val="28"/>
          <w:szCs w:val="28"/>
          <w:lang w:val="nb-NO"/>
        </w:rPr>
        <w:t xml:space="preserve"> về kế hoạch thực hiện và giao kế hoạch </w:t>
      </w:r>
      <w:r w:rsidR="00E34092" w:rsidRPr="00F24356">
        <w:rPr>
          <w:sz w:val="28"/>
          <w:szCs w:val="28"/>
          <w:lang w:val="nb-NO"/>
        </w:rPr>
        <w:t>vốn các Chương trình MTQG</w:t>
      </w:r>
      <w:r w:rsidR="00E34092">
        <w:rPr>
          <w:sz w:val="28"/>
          <w:szCs w:val="28"/>
          <w:lang w:val="nb-NO"/>
        </w:rPr>
        <w:t>, d</w:t>
      </w:r>
      <w:r w:rsidR="00E34092" w:rsidRPr="00F24356">
        <w:rPr>
          <w:sz w:val="28"/>
          <w:szCs w:val="28"/>
          <w:lang w:val="nb-NO"/>
        </w:rPr>
        <w:t>anh mục loại dự án áp dụng cơ chế đặc thù</w:t>
      </w:r>
      <w:r w:rsidR="00A72CED">
        <w:rPr>
          <w:sz w:val="28"/>
          <w:szCs w:val="28"/>
          <w:lang w:val="nb-NO"/>
        </w:rPr>
        <w:t xml:space="preserve">; các </w:t>
      </w:r>
      <w:r w:rsidR="00A05E9D" w:rsidRPr="00F24356">
        <w:rPr>
          <w:sz w:val="28"/>
          <w:szCs w:val="28"/>
          <w:lang w:val="nb-NO"/>
        </w:rPr>
        <w:t>văn bản</w:t>
      </w:r>
      <w:r w:rsidR="00A05E9D" w:rsidRPr="00F24356">
        <w:rPr>
          <w:rStyle w:val="ThamchiuCcchu"/>
          <w:sz w:val="28"/>
          <w:szCs w:val="28"/>
          <w:lang w:val="nb-NO"/>
        </w:rPr>
        <w:footnoteReference w:id="10"/>
      </w:r>
      <w:r w:rsidR="00A05E9D" w:rsidRPr="00F24356">
        <w:rPr>
          <w:sz w:val="28"/>
          <w:szCs w:val="28"/>
          <w:lang w:val="nb-NO"/>
        </w:rPr>
        <w:t xml:space="preserve"> hướng dẫn, tổ chức triển khai thực hiện các </w:t>
      </w:r>
      <w:r w:rsidR="00A05E9D" w:rsidRPr="00F24356">
        <w:rPr>
          <w:sz w:val="28"/>
          <w:szCs w:val="28"/>
          <w:lang w:val="nb-NO"/>
        </w:rPr>
        <w:lastRenderedPageBreak/>
        <w:t>Chương trình MTQG trên địa bàn tỉnh</w:t>
      </w:r>
      <w:r w:rsidR="00E34092">
        <w:rPr>
          <w:sz w:val="28"/>
          <w:szCs w:val="28"/>
          <w:lang w:val="nb-NO"/>
        </w:rPr>
        <w:t xml:space="preserve">. </w:t>
      </w:r>
      <w:r w:rsidR="00E34092" w:rsidRPr="00F24356">
        <w:rPr>
          <w:sz w:val="28"/>
          <w:szCs w:val="28"/>
          <w:lang w:val="nb-NO"/>
        </w:rPr>
        <w:t>Riêng đối với Quy định về tỷ lệ các dự án áp dụng theo cơ chế đặc thù trên địa bàn tỉnh, UBND tỉnh đang chỉ đạo các ngành và UBND các huyện xây dựng, tổng hợp để trình HĐND tỉnh thông qua.</w:t>
      </w:r>
    </w:p>
    <w:p w:rsidR="009A200D" w:rsidRDefault="009702D5" w:rsidP="009A200D">
      <w:pPr>
        <w:pBdr>
          <w:top w:val="dotted" w:sz="4" w:space="0" w:color="FFFFFF"/>
          <w:left w:val="dotted" w:sz="4" w:space="0" w:color="FFFFFF"/>
          <w:bottom w:val="dotted" w:sz="4" w:space="31" w:color="FFFFFF"/>
          <w:right w:val="dotted" w:sz="4" w:space="0" w:color="FFFFFF"/>
        </w:pBdr>
        <w:shd w:val="clear" w:color="auto" w:fill="FFFFFF"/>
        <w:spacing w:before="60" w:after="60"/>
        <w:ind w:firstLine="619"/>
        <w:jc w:val="both"/>
        <w:rPr>
          <w:sz w:val="28"/>
          <w:szCs w:val="28"/>
          <w:lang w:val="nb-NO"/>
        </w:rPr>
      </w:pPr>
      <w:r w:rsidRPr="009702D5">
        <w:rPr>
          <w:bCs/>
          <w:iCs/>
          <w:sz w:val="28"/>
          <w:szCs w:val="28"/>
          <w:lang w:val="nb-NO"/>
        </w:rPr>
        <w:t xml:space="preserve">Việc kiện toàn bộ máy tham mưu giúp việc các cấp được tỉnh quan tâm chỉ đạo </w:t>
      </w:r>
      <w:r>
        <w:rPr>
          <w:bCs/>
          <w:iCs/>
          <w:sz w:val="28"/>
          <w:szCs w:val="28"/>
          <w:lang w:val="nb-NO"/>
        </w:rPr>
        <w:t xml:space="preserve">thực hiện. Đến nay, </w:t>
      </w:r>
      <w:r w:rsidRPr="00F24356">
        <w:rPr>
          <w:sz w:val="28"/>
          <w:szCs w:val="28"/>
          <w:lang w:val="nb-NO"/>
        </w:rPr>
        <w:t>Cấp tỉnh</w:t>
      </w:r>
      <w:r>
        <w:rPr>
          <w:sz w:val="28"/>
          <w:szCs w:val="28"/>
          <w:lang w:val="nb-NO"/>
        </w:rPr>
        <w:t xml:space="preserve"> đã thực hiện k</w:t>
      </w:r>
      <w:r w:rsidRPr="00F24356">
        <w:rPr>
          <w:sz w:val="28"/>
          <w:szCs w:val="28"/>
          <w:lang w:val="nb-NO"/>
        </w:rPr>
        <w:t>iện toàn</w:t>
      </w:r>
      <w:r>
        <w:rPr>
          <w:sz w:val="28"/>
          <w:szCs w:val="28"/>
          <w:lang w:val="nb-NO"/>
        </w:rPr>
        <w:t xml:space="preserve"> </w:t>
      </w:r>
      <w:r w:rsidRPr="00F24356">
        <w:rPr>
          <w:sz w:val="28"/>
          <w:szCs w:val="28"/>
          <w:lang w:val="nb-NO"/>
        </w:rPr>
        <w:t>Văn phòng điều phối nông thôn mới</w:t>
      </w:r>
      <w:r w:rsidRPr="00F24356">
        <w:rPr>
          <w:rStyle w:val="ThamchiuCcchu"/>
          <w:sz w:val="28"/>
          <w:szCs w:val="28"/>
          <w:lang w:val="nb-NO"/>
        </w:rPr>
        <w:footnoteReference w:id="11"/>
      </w:r>
      <w:r w:rsidRPr="00F24356">
        <w:rPr>
          <w:sz w:val="28"/>
          <w:szCs w:val="28"/>
          <w:lang w:val="nb-NO"/>
        </w:rPr>
        <w:t>; thành lập</w:t>
      </w:r>
      <w:r>
        <w:rPr>
          <w:sz w:val="28"/>
          <w:szCs w:val="28"/>
          <w:lang w:val="nb-NO"/>
        </w:rPr>
        <w:t xml:space="preserve"> </w:t>
      </w:r>
      <w:r w:rsidRPr="00F24356">
        <w:rPr>
          <w:sz w:val="28"/>
          <w:szCs w:val="28"/>
          <w:lang w:val="nb-NO"/>
        </w:rPr>
        <w:t>Tổ giúp việc Ban chỉ đạo các Chương trình MTQG tỉnh về quản lý, điều hành và tổ chức thực hiện Chương trình MTQG giảm nghèo bền vững giai đoạn 2021-2025</w:t>
      </w:r>
      <w:r w:rsidRPr="00F24356">
        <w:rPr>
          <w:rStyle w:val="ThamchiuCcchu"/>
          <w:sz w:val="28"/>
          <w:szCs w:val="28"/>
          <w:lang w:val="nb-NO"/>
        </w:rPr>
        <w:footnoteReference w:id="12"/>
      </w:r>
      <w:r w:rsidRPr="00F24356">
        <w:rPr>
          <w:sz w:val="28"/>
          <w:szCs w:val="28"/>
          <w:lang w:val="nb-NO"/>
        </w:rPr>
        <w:t xml:space="preserve"> và đang hoàn thiện hồ sơ</w:t>
      </w:r>
      <w:r w:rsidRPr="00F24356">
        <w:t xml:space="preserve"> </w:t>
      </w:r>
      <w:r w:rsidRPr="00F24356">
        <w:rPr>
          <w:lang w:val="en-US"/>
        </w:rPr>
        <w:t xml:space="preserve"> </w:t>
      </w:r>
      <w:r w:rsidRPr="00F24356">
        <w:rPr>
          <w:sz w:val="28"/>
          <w:szCs w:val="28"/>
          <w:lang w:val="nb-NO"/>
        </w:rPr>
        <w:t>thành lập Tổ giúp việc Ban chỉ đạo các Chương trình MTQG tỉnh về quản lý, điều hành và tổ chức thực hiện Chương trình MTQG phát triển KT-XH vùng đồng bào DTTS và miền núi</w:t>
      </w:r>
      <w:r>
        <w:rPr>
          <w:sz w:val="28"/>
          <w:szCs w:val="28"/>
          <w:lang w:val="nb-NO"/>
        </w:rPr>
        <w:t xml:space="preserve">. </w:t>
      </w:r>
      <w:r w:rsidRPr="00F24356">
        <w:rPr>
          <w:spacing w:val="-2"/>
          <w:sz w:val="28"/>
          <w:szCs w:val="28"/>
          <w:lang w:val="nb-NO"/>
        </w:rPr>
        <w:t>Cấp huyện</w:t>
      </w:r>
      <w:r>
        <w:rPr>
          <w:spacing w:val="-2"/>
          <w:sz w:val="28"/>
          <w:szCs w:val="28"/>
          <w:lang w:val="nb-NO"/>
        </w:rPr>
        <w:t xml:space="preserve"> </w:t>
      </w:r>
      <w:r w:rsidRPr="00F24356">
        <w:rPr>
          <w:spacing w:val="-2"/>
          <w:sz w:val="28"/>
          <w:szCs w:val="28"/>
          <w:lang w:val="nb-NO"/>
        </w:rPr>
        <w:t>đã thành lập và kiện toàn Ban chỉ đạo để quản lý, điều hành và tổ chức thực hiện các Chương trình MTQG giai đoạn 2021-2025 trên địa bàn huyện.</w:t>
      </w:r>
      <w:r>
        <w:rPr>
          <w:spacing w:val="-2"/>
          <w:sz w:val="28"/>
          <w:szCs w:val="28"/>
          <w:lang w:val="nb-NO"/>
        </w:rPr>
        <w:t xml:space="preserve"> </w:t>
      </w:r>
      <w:r w:rsidRPr="00F24356">
        <w:rPr>
          <w:sz w:val="28"/>
          <w:szCs w:val="28"/>
          <w:lang w:val="nb-NO"/>
        </w:rPr>
        <w:t>Cấp xã</w:t>
      </w:r>
      <w:r w:rsidR="00FA2450">
        <w:rPr>
          <w:sz w:val="28"/>
          <w:szCs w:val="28"/>
          <w:lang w:val="nb-NO"/>
        </w:rPr>
        <w:t xml:space="preserve"> </w:t>
      </w:r>
      <w:r w:rsidRPr="00F24356">
        <w:rPr>
          <w:sz w:val="28"/>
          <w:szCs w:val="28"/>
          <w:lang w:val="nb-NO"/>
        </w:rPr>
        <w:t xml:space="preserve">đang </w:t>
      </w:r>
      <w:r w:rsidR="00FA2450">
        <w:rPr>
          <w:sz w:val="28"/>
          <w:szCs w:val="28"/>
          <w:lang w:val="nb-NO"/>
        </w:rPr>
        <w:t xml:space="preserve">hoàn thiện việc </w:t>
      </w:r>
      <w:r w:rsidRPr="00F24356">
        <w:rPr>
          <w:sz w:val="28"/>
          <w:szCs w:val="28"/>
          <w:lang w:val="nb-NO"/>
        </w:rPr>
        <w:t>thành lập mới hoặc kiện toàn Ban quản lý xã trên cơ sở các thành viên Ban quản lý xã thực hiện các Chương trình MTQG giai đoạn 2016-2020</w:t>
      </w:r>
      <w:r w:rsidR="00FA2450">
        <w:rPr>
          <w:sz w:val="28"/>
          <w:szCs w:val="28"/>
          <w:lang w:val="nb-NO"/>
        </w:rPr>
        <w:t>.</w:t>
      </w:r>
    </w:p>
    <w:p w:rsidR="00BB0465" w:rsidRPr="00BB0465" w:rsidRDefault="00027BD0" w:rsidP="009A200D">
      <w:pPr>
        <w:pBdr>
          <w:top w:val="dotted" w:sz="4" w:space="0" w:color="FFFFFF"/>
          <w:left w:val="dotted" w:sz="4" w:space="0" w:color="FFFFFF"/>
          <w:bottom w:val="dotted" w:sz="4" w:space="31" w:color="FFFFFF"/>
          <w:right w:val="dotted" w:sz="4" w:space="0" w:color="FFFFFF"/>
        </w:pBdr>
        <w:shd w:val="clear" w:color="auto" w:fill="FFFFFF"/>
        <w:spacing w:before="60" w:after="60"/>
        <w:ind w:firstLine="619"/>
        <w:jc w:val="both"/>
        <w:rPr>
          <w:b/>
          <w:i/>
          <w:sz w:val="28"/>
          <w:szCs w:val="28"/>
          <w:lang w:val="nb-NO"/>
        </w:rPr>
      </w:pPr>
      <w:r>
        <w:rPr>
          <w:b/>
          <w:i/>
          <w:sz w:val="28"/>
          <w:szCs w:val="28"/>
          <w:lang w:val="nb-NO"/>
        </w:rPr>
        <w:t>3</w:t>
      </w:r>
      <w:r w:rsidR="00BB0465" w:rsidRPr="00BB0465">
        <w:rPr>
          <w:b/>
          <w:i/>
          <w:sz w:val="28"/>
          <w:szCs w:val="28"/>
          <w:lang w:val="nb-NO"/>
        </w:rPr>
        <w:t xml:space="preserve">.2 </w:t>
      </w:r>
      <w:r w:rsidR="00BB0465" w:rsidRPr="00F24356">
        <w:rPr>
          <w:b/>
          <w:i/>
          <w:sz w:val="28"/>
          <w:szCs w:val="28"/>
          <w:lang w:val="nb-NO"/>
        </w:rPr>
        <w:t>Tình hình phân bổ</w:t>
      </w:r>
      <w:r w:rsidR="00BB0465">
        <w:rPr>
          <w:b/>
          <w:i/>
          <w:sz w:val="28"/>
          <w:szCs w:val="28"/>
          <w:lang w:val="nb-NO"/>
        </w:rPr>
        <w:t xml:space="preserve"> và thực hiện </w:t>
      </w:r>
      <w:r w:rsidR="00BB0465" w:rsidRPr="00BB0465">
        <w:rPr>
          <w:b/>
          <w:i/>
          <w:sz w:val="28"/>
          <w:szCs w:val="28"/>
          <w:lang w:val="nb-NO"/>
        </w:rPr>
        <w:t>03 Chương trình MTQG</w:t>
      </w:r>
    </w:p>
    <w:p w:rsidR="006C6A89" w:rsidRDefault="0058433A" w:rsidP="009A200D">
      <w:pPr>
        <w:pBdr>
          <w:top w:val="dotted" w:sz="4" w:space="0" w:color="FFFFFF"/>
          <w:left w:val="dotted" w:sz="4" w:space="0" w:color="FFFFFF"/>
          <w:bottom w:val="dotted" w:sz="4" w:space="31" w:color="FFFFFF"/>
          <w:right w:val="dotted" w:sz="4" w:space="0" w:color="FFFFFF"/>
        </w:pBdr>
        <w:shd w:val="clear" w:color="auto" w:fill="FFFFFF"/>
        <w:spacing w:before="60" w:after="60"/>
        <w:ind w:firstLine="619"/>
        <w:jc w:val="both"/>
        <w:rPr>
          <w:sz w:val="28"/>
          <w:szCs w:val="28"/>
          <w:lang w:val="nb-NO"/>
        </w:rPr>
      </w:pPr>
      <w:r w:rsidRPr="00FC4B29">
        <w:rPr>
          <w:sz w:val="28"/>
          <w:szCs w:val="28"/>
          <w:lang w:val="nb-NO"/>
        </w:rPr>
        <w:t xml:space="preserve">Căn cứ các văn bản giao vốn </w:t>
      </w:r>
      <w:r>
        <w:rPr>
          <w:sz w:val="28"/>
          <w:szCs w:val="28"/>
          <w:lang w:val="nb-NO"/>
        </w:rPr>
        <w:t xml:space="preserve">thực hiện 03 Chương trình MTQG </w:t>
      </w:r>
      <w:r w:rsidRPr="00FC4B29">
        <w:rPr>
          <w:sz w:val="28"/>
          <w:szCs w:val="28"/>
          <w:lang w:val="nb-NO"/>
        </w:rPr>
        <w:t xml:space="preserve">của cấp có thẩm quyền, </w:t>
      </w:r>
      <w:r>
        <w:rPr>
          <w:sz w:val="28"/>
          <w:szCs w:val="28"/>
          <w:lang w:val="nb-NO"/>
        </w:rPr>
        <w:t>Ủy ban nhân dân</w:t>
      </w:r>
      <w:r w:rsidRPr="00FC4B29">
        <w:rPr>
          <w:sz w:val="28"/>
          <w:szCs w:val="28"/>
          <w:lang w:val="nb-NO"/>
        </w:rPr>
        <w:t xml:space="preserve"> tỉnh</w:t>
      </w:r>
      <w:r>
        <w:rPr>
          <w:sz w:val="28"/>
          <w:szCs w:val="28"/>
          <w:lang w:val="nb-NO"/>
        </w:rPr>
        <w:t xml:space="preserve"> đã (1) </w:t>
      </w:r>
      <w:r w:rsidRPr="00FC4B29">
        <w:rPr>
          <w:sz w:val="28"/>
          <w:szCs w:val="28"/>
          <w:lang w:val="nb-NO"/>
        </w:rPr>
        <w:t xml:space="preserve">giao kế hoạch vốn đầu tư phát triển </w:t>
      </w:r>
      <w:r w:rsidRPr="0058433A">
        <w:rPr>
          <w:sz w:val="28"/>
          <w:szCs w:val="28"/>
          <w:lang w:val="nb-NO"/>
        </w:rPr>
        <w:t>ngân sách trung ương 5 năm giai đoạn 2021-2025 với tổng vốn 1.501,025 tỷ đồng</w:t>
      </w:r>
      <w:r w:rsidRPr="0058433A">
        <w:rPr>
          <w:rStyle w:val="ThamchiuCcchu"/>
          <w:sz w:val="28"/>
          <w:szCs w:val="28"/>
          <w:lang w:val="nb-NO"/>
        </w:rPr>
        <w:footnoteReference w:id="13"/>
      </w:r>
      <w:r w:rsidRPr="0058433A">
        <w:rPr>
          <w:sz w:val="28"/>
          <w:szCs w:val="28"/>
          <w:lang w:val="nb-NO"/>
        </w:rPr>
        <w:t>; (2) giao kế hoạch vốn đầu tư phát triển ngân sách trung ương năm 2022 với tổng số vốn 415.492 tỷ đồng</w:t>
      </w:r>
      <w:r w:rsidRPr="0058433A">
        <w:rPr>
          <w:rStyle w:val="ThamchiuCcchu"/>
          <w:sz w:val="28"/>
          <w:szCs w:val="28"/>
          <w:lang w:val="nb-NO"/>
        </w:rPr>
        <w:footnoteReference w:id="14"/>
      </w:r>
      <w:r w:rsidRPr="0058433A">
        <w:rPr>
          <w:sz w:val="28"/>
          <w:szCs w:val="28"/>
          <w:lang w:val="nb-NO"/>
        </w:rPr>
        <w:t>;</w:t>
      </w:r>
      <w:r>
        <w:rPr>
          <w:sz w:val="28"/>
          <w:szCs w:val="28"/>
          <w:lang w:val="nb-NO"/>
        </w:rPr>
        <w:t xml:space="preserve"> (3) p</w:t>
      </w:r>
      <w:r w:rsidRPr="00FC4B29">
        <w:rPr>
          <w:sz w:val="28"/>
          <w:szCs w:val="28"/>
          <w:lang w:val="nb-NO"/>
        </w:rPr>
        <w:t xml:space="preserve">hân bổ kinh phí sự nghiệp năm 2022 thực hiện 02 chương trình </w:t>
      </w:r>
      <w:r>
        <w:rPr>
          <w:sz w:val="28"/>
          <w:szCs w:val="28"/>
          <w:lang w:val="nb-NO"/>
        </w:rPr>
        <w:t>MTQG</w:t>
      </w:r>
      <w:r w:rsidRPr="00FC4B29">
        <w:rPr>
          <w:sz w:val="28"/>
          <w:szCs w:val="28"/>
          <w:lang w:val="nb-NO"/>
        </w:rPr>
        <w:t xml:space="preserve"> </w:t>
      </w:r>
      <w:r>
        <w:rPr>
          <w:sz w:val="28"/>
          <w:szCs w:val="28"/>
          <w:lang w:val="nb-NO"/>
        </w:rPr>
        <w:t>với tổng vốn 116,324 tỷ đồng</w:t>
      </w:r>
      <w:r>
        <w:rPr>
          <w:rStyle w:val="ThamchiuCcchu"/>
          <w:sz w:val="28"/>
          <w:szCs w:val="28"/>
          <w:lang w:val="nb-NO"/>
        </w:rPr>
        <w:footnoteReference w:id="15"/>
      </w:r>
      <w:r w:rsidR="006C6A89">
        <w:rPr>
          <w:sz w:val="28"/>
          <w:szCs w:val="28"/>
          <w:lang w:val="nb-NO"/>
        </w:rPr>
        <w:t xml:space="preserve">. </w:t>
      </w:r>
      <w:r w:rsidR="008F1F14">
        <w:rPr>
          <w:sz w:val="28"/>
          <w:szCs w:val="28"/>
          <w:lang w:val="nb-NO"/>
        </w:rPr>
        <w:t>K</w:t>
      </w:r>
      <w:r w:rsidR="008F1F14" w:rsidRPr="00FC4B29">
        <w:rPr>
          <w:sz w:val="28"/>
          <w:szCs w:val="28"/>
          <w:lang w:val="nb-NO"/>
        </w:rPr>
        <w:t xml:space="preserve">inh phí sự nghiệp năm 2022 </w:t>
      </w:r>
      <w:r w:rsidR="008F1F14">
        <w:rPr>
          <w:sz w:val="28"/>
          <w:szCs w:val="28"/>
          <w:lang w:val="nb-NO"/>
        </w:rPr>
        <w:t xml:space="preserve">thực hiện </w:t>
      </w:r>
      <w:r w:rsidR="006C6A89" w:rsidRPr="00C052DC">
        <w:rPr>
          <w:sz w:val="28"/>
          <w:szCs w:val="28"/>
          <w:lang w:val="nb-NO"/>
        </w:rPr>
        <w:t xml:space="preserve">chương trình MTQG xây dựng NTM chưa phân bổ, </w:t>
      </w:r>
      <w:r w:rsidR="008F1F14" w:rsidRPr="00C052DC">
        <w:rPr>
          <w:sz w:val="28"/>
          <w:szCs w:val="28"/>
          <w:lang w:val="nb-NO"/>
        </w:rPr>
        <w:t>do n</w:t>
      </w:r>
      <w:r w:rsidR="006C6A89" w:rsidRPr="00C052DC">
        <w:rPr>
          <w:sz w:val="28"/>
          <w:szCs w:val="28"/>
        </w:rPr>
        <w:t>gày 12/8/2022 Bộ Tài chính có ban hành Thông tư số 53/2022/TT-BTC quy định quản lý và sử dụng kinh phí sự nghiệp từ nguồn ngân sách trung ương thực hiện Chương trình mục tiêu quốc gia xây dựng nông thôn mới giai đoạn 2021-2025, trong đó có 15 nội dung hỗ trợ thông tư quy định mức hỗ trợ do HĐND tỉnh quy định</w:t>
      </w:r>
      <w:r w:rsidR="006C6A89" w:rsidRPr="00C052DC">
        <w:rPr>
          <w:rStyle w:val="ThamchiuCcchu"/>
          <w:sz w:val="28"/>
          <w:szCs w:val="28"/>
        </w:rPr>
        <w:footnoteReference w:id="16"/>
      </w:r>
      <w:r w:rsidR="008F1F14" w:rsidRPr="00C052DC">
        <w:rPr>
          <w:sz w:val="28"/>
          <w:szCs w:val="28"/>
        </w:rPr>
        <w:t xml:space="preserve"> nên tỉnh đang xây dựng để trình HĐND tỉnh thông qua mức hỗ trợ cụ thể theo đúng quy định.</w:t>
      </w:r>
    </w:p>
    <w:p w:rsidR="0091459F" w:rsidRDefault="006A6D3B" w:rsidP="009A200D">
      <w:pPr>
        <w:pBdr>
          <w:top w:val="dotted" w:sz="4" w:space="0" w:color="FFFFFF"/>
          <w:left w:val="dotted" w:sz="4" w:space="0" w:color="FFFFFF"/>
          <w:bottom w:val="dotted" w:sz="4" w:space="31" w:color="FFFFFF"/>
          <w:right w:val="dotted" w:sz="4" w:space="0" w:color="FFFFFF"/>
        </w:pBdr>
        <w:shd w:val="clear" w:color="auto" w:fill="FFFFFF"/>
        <w:spacing w:before="60" w:after="60"/>
        <w:ind w:firstLine="619"/>
        <w:jc w:val="both"/>
        <w:rPr>
          <w:sz w:val="28"/>
          <w:szCs w:val="28"/>
          <w:lang w:val="nb-NO"/>
        </w:rPr>
      </w:pPr>
      <w:r w:rsidRPr="006A6D3B">
        <w:rPr>
          <w:sz w:val="28"/>
          <w:szCs w:val="28"/>
          <w:lang w:val="nb-NO"/>
        </w:rPr>
        <w:lastRenderedPageBreak/>
        <w:t>Hiện nay, các huyện đang tập trung triển khai thực hiện việc phân bổ chi tiết danh mục dự án đầu tư và triển khai các bước chuẩn bị đầu tư</w:t>
      </w:r>
      <w:r>
        <w:rPr>
          <w:sz w:val="28"/>
          <w:szCs w:val="28"/>
          <w:lang w:val="nb-NO"/>
        </w:rPr>
        <w:t xml:space="preserve">. Do đó, tính </w:t>
      </w:r>
      <w:r w:rsidRPr="006A6D3B">
        <w:rPr>
          <w:sz w:val="28"/>
          <w:szCs w:val="28"/>
          <w:lang w:val="nb-NO"/>
        </w:rPr>
        <w:t xml:space="preserve">đến ngày </w:t>
      </w:r>
      <w:r w:rsidR="0091459F">
        <w:rPr>
          <w:sz w:val="28"/>
          <w:szCs w:val="28"/>
          <w:lang w:val="nb-NO"/>
        </w:rPr>
        <w:t>15/9</w:t>
      </w:r>
      <w:r w:rsidRPr="006A6D3B">
        <w:rPr>
          <w:sz w:val="28"/>
          <w:szCs w:val="28"/>
          <w:lang w:val="nb-NO"/>
        </w:rPr>
        <w:t xml:space="preserve">/2022 chưa </w:t>
      </w:r>
      <w:r>
        <w:rPr>
          <w:sz w:val="28"/>
          <w:szCs w:val="28"/>
          <w:lang w:val="nb-NO"/>
        </w:rPr>
        <w:t xml:space="preserve">thể </w:t>
      </w:r>
      <w:r w:rsidRPr="006A6D3B">
        <w:rPr>
          <w:sz w:val="28"/>
          <w:szCs w:val="28"/>
          <w:lang w:val="nb-NO"/>
        </w:rPr>
        <w:t xml:space="preserve">giải ngân kế hoạch vốn NSTW đã bố trí; </w:t>
      </w:r>
    </w:p>
    <w:p w:rsidR="006A6D3B" w:rsidRDefault="0091459F" w:rsidP="009A200D">
      <w:pPr>
        <w:pBdr>
          <w:top w:val="dotted" w:sz="4" w:space="0" w:color="FFFFFF"/>
          <w:left w:val="dotted" w:sz="4" w:space="0" w:color="FFFFFF"/>
          <w:bottom w:val="dotted" w:sz="4" w:space="31" w:color="FFFFFF"/>
          <w:right w:val="dotted" w:sz="4" w:space="0" w:color="FFFFFF"/>
        </w:pBdr>
        <w:shd w:val="clear" w:color="auto" w:fill="FFFFFF"/>
        <w:spacing w:before="60" w:after="60"/>
        <w:ind w:firstLine="619"/>
        <w:jc w:val="both"/>
        <w:rPr>
          <w:sz w:val="28"/>
          <w:szCs w:val="28"/>
          <w:lang w:val="nb-NO"/>
        </w:rPr>
      </w:pPr>
      <w:r w:rsidRPr="001014F0">
        <w:rPr>
          <w:sz w:val="28"/>
          <w:szCs w:val="28"/>
          <w:lang w:val="nb-NO"/>
        </w:rPr>
        <w:t>D</w:t>
      </w:r>
      <w:r w:rsidR="006A6D3B" w:rsidRPr="001014F0">
        <w:rPr>
          <w:sz w:val="28"/>
          <w:szCs w:val="28"/>
          <w:lang w:val="nb-NO"/>
        </w:rPr>
        <w:t>ự kiến đến 31/01/2023</w:t>
      </w:r>
      <w:r w:rsidR="00B5180A" w:rsidRPr="001014F0">
        <w:rPr>
          <w:sz w:val="28"/>
          <w:szCs w:val="28"/>
          <w:lang w:val="nb-NO"/>
        </w:rPr>
        <w:t xml:space="preserve">, tỉnh </w:t>
      </w:r>
      <w:r w:rsidR="0058433A" w:rsidRPr="001014F0">
        <w:rPr>
          <w:sz w:val="28"/>
          <w:szCs w:val="28"/>
          <w:lang w:val="nb-NO"/>
        </w:rPr>
        <w:t>chỉ có thể phấn</w:t>
      </w:r>
      <w:r w:rsidR="00B5180A" w:rsidRPr="001014F0">
        <w:rPr>
          <w:sz w:val="28"/>
          <w:szCs w:val="28"/>
          <w:lang w:val="nb-NO"/>
        </w:rPr>
        <w:t xml:space="preserve"> đấu</w:t>
      </w:r>
      <w:r w:rsidR="006A6D3B" w:rsidRPr="001014F0">
        <w:rPr>
          <w:sz w:val="28"/>
          <w:szCs w:val="28"/>
          <w:lang w:val="nb-NO"/>
        </w:rPr>
        <w:t xml:space="preserve"> sẽ giải ngân </w:t>
      </w:r>
      <w:r w:rsidR="0058433A" w:rsidRPr="001014F0">
        <w:rPr>
          <w:sz w:val="28"/>
          <w:szCs w:val="28"/>
          <w:lang w:val="nb-NO"/>
        </w:rPr>
        <w:t>khoảng 50% kế hoạch vốn đã bố trí</w:t>
      </w:r>
      <w:r w:rsidR="006A6D3B" w:rsidRPr="001014F0">
        <w:rPr>
          <w:sz w:val="28"/>
          <w:szCs w:val="28"/>
          <w:lang w:val="nb-NO"/>
        </w:rPr>
        <w:t>.</w:t>
      </w:r>
    </w:p>
    <w:p w:rsidR="00732317" w:rsidRDefault="00027BD0" w:rsidP="009A200D">
      <w:pPr>
        <w:pBdr>
          <w:top w:val="dotted" w:sz="4" w:space="0" w:color="FFFFFF"/>
          <w:left w:val="dotted" w:sz="4" w:space="0" w:color="FFFFFF"/>
          <w:bottom w:val="dotted" w:sz="4" w:space="31" w:color="FFFFFF"/>
          <w:right w:val="dotted" w:sz="4" w:space="0" w:color="FFFFFF"/>
        </w:pBdr>
        <w:shd w:val="clear" w:color="auto" w:fill="FFFFFF"/>
        <w:spacing w:before="60" w:after="60"/>
        <w:ind w:firstLine="619"/>
        <w:jc w:val="both"/>
        <w:rPr>
          <w:b/>
          <w:bCs/>
          <w:i/>
          <w:iCs/>
          <w:sz w:val="28"/>
          <w:szCs w:val="28"/>
          <w:lang w:val="nb-NO"/>
        </w:rPr>
      </w:pPr>
      <w:r>
        <w:rPr>
          <w:b/>
          <w:bCs/>
          <w:i/>
          <w:iCs/>
          <w:sz w:val="28"/>
          <w:szCs w:val="28"/>
          <w:lang w:val="nb-NO"/>
        </w:rPr>
        <w:t>3</w:t>
      </w:r>
      <w:r w:rsidR="0010435A" w:rsidRPr="0010435A">
        <w:rPr>
          <w:b/>
          <w:bCs/>
          <w:i/>
          <w:iCs/>
          <w:sz w:val="28"/>
          <w:szCs w:val="28"/>
          <w:lang w:val="nb-NO"/>
        </w:rPr>
        <w:t>.3 Khó khăn, vướng mắc</w:t>
      </w:r>
      <w:r w:rsidR="00F8479C">
        <w:rPr>
          <w:b/>
          <w:bCs/>
          <w:i/>
          <w:iCs/>
          <w:sz w:val="28"/>
          <w:szCs w:val="28"/>
          <w:lang w:val="nb-NO"/>
        </w:rPr>
        <w:t xml:space="preserve"> trong quá trình triển khai thực hiện</w:t>
      </w:r>
    </w:p>
    <w:p w:rsidR="00F8479C" w:rsidRPr="00F8479C" w:rsidRDefault="005D0431" w:rsidP="00F8479C">
      <w:pPr>
        <w:pBdr>
          <w:top w:val="dotted" w:sz="4" w:space="0" w:color="FFFFFF"/>
          <w:left w:val="dotted" w:sz="4" w:space="0" w:color="FFFFFF"/>
          <w:bottom w:val="dotted" w:sz="4" w:space="31" w:color="FFFFFF"/>
          <w:right w:val="dotted" w:sz="4" w:space="0" w:color="FFFFFF"/>
        </w:pBdr>
        <w:shd w:val="clear" w:color="auto" w:fill="FFFFFF"/>
        <w:spacing w:before="60" w:after="60"/>
        <w:ind w:firstLine="619"/>
        <w:jc w:val="both"/>
        <w:rPr>
          <w:sz w:val="28"/>
          <w:szCs w:val="28"/>
          <w:lang w:val="nb-NO"/>
        </w:rPr>
      </w:pPr>
      <w:r>
        <w:rPr>
          <w:sz w:val="28"/>
          <w:szCs w:val="28"/>
          <w:lang w:val="nb-NO"/>
        </w:rPr>
        <w:t>Kế hoạch vốn</w:t>
      </w:r>
      <w:r w:rsidR="00F8479C" w:rsidRPr="00F8479C">
        <w:rPr>
          <w:sz w:val="28"/>
          <w:szCs w:val="28"/>
          <w:lang w:val="nb-NO"/>
        </w:rPr>
        <w:t xml:space="preserve"> được trung ương phân bổ cuối tháng 5</w:t>
      </w:r>
      <w:r>
        <w:rPr>
          <w:sz w:val="28"/>
          <w:szCs w:val="28"/>
          <w:lang w:val="nb-NO"/>
        </w:rPr>
        <w:t>/2022</w:t>
      </w:r>
      <w:r w:rsidR="00F8479C" w:rsidRPr="00F8479C">
        <w:rPr>
          <w:sz w:val="28"/>
          <w:szCs w:val="28"/>
          <w:lang w:val="nb-NO"/>
        </w:rPr>
        <w:t xml:space="preserve"> và </w:t>
      </w:r>
      <w:r>
        <w:rPr>
          <w:sz w:val="28"/>
          <w:szCs w:val="28"/>
          <w:lang w:val="nb-NO"/>
        </w:rPr>
        <w:t xml:space="preserve">tỉnh hoàn thành giao vào </w:t>
      </w:r>
      <w:r w:rsidR="00F8479C" w:rsidRPr="00F8479C">
        <w:rPr>
          <w:sz w:val="28"/>
          <w:szCs w:val="28"/>
          <w:lang w:val="nb-NO"/>
        </w:rPr>
        <w:t>cuối tháng 6</w:t>
      </w:r>
      <w:r>
        <w:rPr>
          <w:sz w:val="28"/>
          <w:szCs w:val="28"/>
          <w:lang w:val="nb-NO"/>
        </w:rPr>
        <w:t>/2022 nên đến n</w:t>
      </w:r>
      <w:r w:rsidR="00F8479C" w:rsidRPr="00F8479C">
        <w:rPr>
          <w:sz w:val="28"/>
          <w:szCs w:val="28"/>
          <w:lang w:val="nb-NO"/>
        </w:rPr>
        <w:t>ay, các ngành và các địa phương đang tập trung triển khai thực hiện. Tuy nhiên, do điều kiện thời tiết tỉnh Quảng Trị những tháng cuối năm vào mùa mưa lũ nên rất khó có khả năng giải ngân hết nguồn vốn được bố trí trong năm 2022.</w:t>
      </w:r>
    </w:p>
    <w:p w:rsidR="00F8479C" w:rsidRPr="00F8479C" w:rsidRDefault="005D0431" w:rsidP="00F8479C">
      <w:pPr>
        <w:pBdr>
          <w:top w:val="dotted" w:sz="4" w:space="0" w:color="FFFFFF"/>
          <w:left w:val="dotted" w:sz="4" w:space="0" w:color="FFFFFF"/>
          <w:bottom w:val="dotted" w:sz="4" w:space="31" w:color="FFFFFF"/>
          <w:right w:val="dotted" w:sz="4" w:space="0" w:color="FFFFFF"/>
        </w:pBdr>
        <w:shd w:val="clear" w:color="auto" w:fill="FFFFFF"/>
        <w:spacing w:before="60" w:after="60"/>
        <w:ind w:firstLine="619"/>
        <w:jc w:val="both"/>
        <w:rPr>
          <w:sz w:val="28"/>
          <w:szCs w:val="28"/>
          <w:lang w:val="nb-NO"/>
        </w:rPr>
      </w:pPr>
      <w:r>
        <w:rPr>
          <w:sz w:val="28"/>
          <w:szCs w:val="28"/>
          <w:lang w:val="nb-NO"/>
        </w:rPr>
        <w:t>C</w:t>
      </w:r>
      <w:r w:rsidR="00F8479C" w:rsidRPr="00F8479C">
        <w:rPr>
          <w:sz w:val="28"/>
          <w:szCs w:val="28"/>
          <w:lang w:val="nb-NO"/>
        </w:rPr>
        <w:t xml:space="preserve">ác Bộ quản lý chương trình mục tiêu quốc gia và các Bộ, ngành liên quan vẫn chưa ban hành đầy đủ các văn bản các hướng dẫn thực hiện các Dự án, tiểu Dự án của các chương trình dẫn đến khó khăn cho địa phương trong việc ban hành các quy định, cơ chế, chính sách triển khai các chương trình. </w:t>
      </w:r>
    </w:p>
    <w:p w:rsidR="00F8479C" w:rsidRPr="00F8479C" w:rsidRDefault="00F8479C" w:rsidP="00F8479C">
      <w:pPr>
        <w:pBdr>
          <w:top w:val="dotted" w:sz="4" w:space="0" w:color="FFFFFF"/>
          <w:left w:val="dotted" w:sz="4" w:space="0" w:color="FFFFFF"/>
          <w:bottom w:val="dotted" w:sz="4" w:space="31" w:color="FFFFFF"/>
          <w:right w:val="dotted" w:sz="4" w:space="0" w:color="FFFFFF"/>
        </w:pBdr>
        <w:shd w:val="clear" w:color="auto" w:fill="FFFFFF"/>
        <w:spacing w:before="60" w:after="60"/>
        <w:ind w:firstLine="619"/>
        <w:jc w:val="both"/>
        <w:rPr>
          <w:sz w:val="28"/>
          <w:szCs w:val="28"/>
          <w:lang w:val="nb-NO"/>
        </w:rPr>
      </w:pPr>
      <w:r w:rsidRPr="00F8479C">
        <w:rPr>
          <w:sz w:val="28"/>
          <w:szCs w:val="28"/>
          <w:lang w:val="nb-NO"/>
        </w:rPr>
        <w:t>Trung ương chưa giao vốn sự nghiệp thực hiện các chương trình mục tiêu quốc gia giai đoạn 2021-2025 cho các địa phương</w:t>
      </w:r>
      <w:r w:rsidR="00781416">
        <w:rPr>
          <w:sz w:val="28"/>
          <w:szCs w:val="28"/>
          <w:lang w:val="nb-NO"/>
        </w:rPr>
        <w:t xml:space="preserve"> nên tỉnh </w:t>
      </w:r>
      <w:r w:rsidRPr="00F8479C">
        <w:rPr>
          <w:sz w:val="28"/>
          <w:szCs w:val="28"/>
          <w:lang w:val="nb-NO"/>
        </w:rPr>
        <w:t>chưa có cơ sở lập kế hoạch thực hiện các Chương trình giai đoạn 2021-2025.</w:t>
      </w:r>
    </w:p>
    <w:p w:rsidR="00F8479C" w:rsidRPr="00F8479C" w:rsidRDefault="00F8479C" w:rsidP="00F8479C">
      <w:pPr>
        <w:pBdr>
          <w:top w:val="dotted" w:sz="4" w:space="0" w:color="FFFFFF"/>
          <w:left w:val="dotted" w:sz="4" w:space="0" w:color="FFFFFF"/>
          <w:bottom w:val="dotted" w:sz="4" w:space="31" w:color="FFFFFF"/>
          <w:right w:val="dotted" w:sz="4" w:space="0" w:color="FFFFFF"/>
        </w:pBdr>
        <w:shd w:val="clear" w:color="auto" w:fill="FFFFFF"/>
        <w:spacing w:before="60" w:after="60"/>
        <w:ind w:firstLine="619"/>
        <w:jc w:val="both"/>
        <w:rPr>
          <w:sz w:val="28"/>
          <w:szCs w:val="28"/>
          <w:lang w:val="nb-NO"/>
        </w:rPr>
      </w:pPr>
      <w:r w:rsidRPr="00F8479C">
        <w:rPr>
          <w:sz w:val="28"/>
          <w:szCs w:val="28"/>
          <w:lang w:val="nb-NO"/>
        </w:rPr>
        <w:t>Theo quy định tại Điều 8 Nghị định số 27/2022/NĐ-CP về Phương pháp lập kế hoạch thực hiện các chương trình mục tiêu quốc gia có sự tham gia của cộng đồng thì nguồn vốn thực hiện sẽ bao gồm Vốn hỗ trợ từ ngân sách nhà nước, huy động từ cộng đồng dân cư; các nguồn vốn hợp pháp khác (nếu có). Tuy nhiên, Thông tư số 01/2017/TT-BKHĐT ngày 14/02/2017 của Bộ Kế hoạch và Đầu tư hướng dẫn quy trình lập kế hoạch và đầu tư cấp xã thực hiện các chương trình mục tiêu quốc gia, chỉ quy định đối với nguồn vốn đầu tư phát triển, chưa quy định đối với nguồn vốn sự nghiệp.</w:t>
      </w:r>
    </w:p>
    <w:p w:rsidR="00F8479C" w:rsidRPr="00F8479C" w:rsidRDefault="00781416" w:rsidP="00F8479C">
      <w:pPr>
        <w:pBdr>
          <w:top w:val="dotted" w:sz="4" w:space="0" w:color="FFFFFF"/>
          <w:left w:val="dotted" w:sz="4" w:space="0" w:color="FFFFFF"/>
          <w:bottom w:val="dotted" w:sz="4" w:space="31" w:color="FFFFFF"/>
          <w:right w:val="dotted" w:sz="4" w:space="0" w:color="FFFFFF"/>
        </w:pBdr>
        <w:shd w:val="clear" w:color="auto" w:fill="FFFFFF"/>
        <w:spacing w:before="60" w:after="60"/>
        <w:ind w:firstLine="619"/>
        <w:jc w:val="both"/>
        <w:rPr>
          <w:sz w:val="28"/>
          <w:szCs w:val="28"/>
          <w:lang w:val="nb-NO"/>
        </w:rPr>
      </w:pPr>
      <w:r>
        <w:rPr>
          <w:sz w:val="28"/>
          <w:szCs w:val="28"/>
          <w:lang w:val="nb-NO"/>
        </w:rPr>
        <w:t>V</w:t>
      </w:r>
      <w:r w:rsidR="00F8479C" w:rsidRPr="00F8479C">
        <w:rPr>
          <w:sz w:val="28"/>
          <w:szCs w:val="28"/>
          <w:lang w:val="nb-NO"/>
        </w:rPr>
        <w:t>iệc cụ thể hóa các Bộ tiêu chí nông thôn mới tại</w:t>
      </w:r>
      <w:r>
        <w:rPr>
          <w:sz w:val="28"/>
          <w:szCs w:val="28"/>
          <w:lang w:val="nb-NO"/>
        </w:rPr>
        <w:t xml:space="preserve"> </w:t>
      </w:r>
      <w:r w:rsidR="00F8479C" w:rsidRPr="00F8479C">
        <w:rPr>
          <w:sz w:val="28"/>
          <w:szCs w:val="28"/>
          <w:lang w:val="nb-NO"/>
        </w:rPr>
        <w:t>địa phương đang có nhiều vướng mắc đối với các quy định của Trung ương và hướng dẫn của các Bộ, ngành. Một số tiêu chí, chỉ tiêu trong bộ tiêu chí quốc gia chưa phù hợp với thực tế, đặc thù của địa phương</w:t>
      </w:r>
      <w:r>
        <w:rPr>
          <w:rStyle w:val="ThamchiuCcchu"/>
          <w:sz w:val="28"/>
          <w:szCs w:val="28"/>
          <w:lang w:val="nb-NO"/>
        </w:rPr>
        <w:footnoteReference w:id="17"/>
      </w:r>
      <w:r>
        <w:rPr>
          <w:sz w:val="28"/>
          <w:szCs w:val="28"/>
          <w:lang w:val="nb-NO"/>
        </w:rPr>
        <w:t xml:space="preserve"> dẫn đến </w:t>
      </w:r>
      <w:r w:rsidR="00F8479C" w:rsidRPr="00F8479C">
        <w:rPr>
          <w:sz w:val="28"/>
          <w:szCs w:val="28"/>
          <w:lang w:val="nb-NO"/>
        </w:rPr>
        <w:t>khó khăn trong việc hướng dẫn, triển khai</w:t>
      </w:r>
      <w:r w:rsidR="004121BE">
        <w:rPr>
          <w:sz w:val="28"/>
          <w:szCs w:val="28"/>
          <w:lang w:val="nb-NO"/>
        </w:rPr>
        <w:t xml:space="preserve"> thực hiện.</w:t>
      </w:r>
    </w:p>
    <w:p w:rsidR="00F8479C" w:rsidRDefault="00F8479C" w:rsidP="00F8479C">
      <w:pPr>
        <w:pBdr>
          <w:top w:val="dotted" w:sz="4" w:space="0" w:color="FFFFFF"/>
          <w:left w:val="dotted" w:sz="4" w:space="0" w:color="FFFFFF"/>
          <w:bottom w:val="dotted" w:sz="4" w:space="31" w:color="FFFFFF"/>
          <w:right w:val="dotted" w:sz="4" w:space="0" w:color="FFFFFF"/>
        </w:pBdr>
        <w:shd w:val="clear" w:color="auto" w:fill="FFFFFF"/>
        <w:spacing w:before="60" w:after="60"/>
        <w:ind w:firstLine="619"/>
        <w:jc w:val="both"/>
        <w:rPr>
          <w:sz w:val="28"/>
          <w:szCs w:val="28"/>
          <w:lang w:val="nb-NO"/>
        </w:rPr>
      </w:pPr>
      <w:r w:rsidRPr="00F8479C">
        <w:rPr>
          <w:sz w:val="28"/>
          <w:szCs w:val="28"/>
          <w:lang w:val="nb-NO"/>
        </w:rPr>
        <w:t>Ngày 12/8/2022, Bộ Tài chính ban hành Thông tư số 53/2022/TT-BTC về hướng dẫn sử dụng kinh phí sự nghiệp thực hiện Chương trình MTQG xây dựng nông thôn mới, trong đó có 10 nội dung quy định HĐND tỉnh ban hành mức hỗ trợ cụ thể. Việc xây dựng định mức hỗ trợ cần thực hiện theo quy trình và được HĐND tỉnh thông qua. Do đó, hiện nay vốn sự nghiệp chương trình mục tiêu quốc gia xây dựng nông thôn mới chưa phân bổ được.</w:t>
      </w:r>
    </w:p>
    <w:p w:rsidR="004121BE" w:rsidRPr="00823FF4" w:rsidRDefault="00823FF4" w:rsidP="00F8479C">
      <w:pPr>
        <w:pBdr>
          <w:top w:val="dotted" w:sz="4" w:space="0" w:color="FFFFFF"/>
          <w:left w:val="dotted" w:sz="4" w:space="0" w:color="FFFFFF"/>
          <w:bottom w:val="dotted" w:sz="4" w:space="31" w:color="FFFFFF"/>
          <w:right w:val="dotted" w:sz="4" w:space="0" w:color="FFFFFF"/>
        </w:pBdr>
        <w:shd w:val="clear" w:color="auto" w:fill="FFFFFF"/>
        <w:spacing w:before="60" w:after="60"/>
        <w:ind w:firstLine="619"/>
        <w:jc w:val="both"/>
        <w:rPr>
          <w:b/>
          <w:bCs/>
          <w:sz w:val="28"/>
          <w:szCs w:val="28"/>
          <w:lang w:val="nb-NO"/>
        </w:rPr>
      </w:pPr>
      <w:r>
        <w:rPr>
          <w:b/>
          <w:bCs/>
          <w:sz w:val="28"/>
          <w:szCs w:val="28"/>
          <w:lang w:val="nb-NO"/>
        </w:rPr>
        <w:t>4</w:t>
      </w:r>
      <w:r w:rsidR="00D2122A" w:rsidRPr="00823FF4">
        <w:rPr>
          <w:b/>
          <w:bCs/>
          <w:sz w:val="28"/>
          <w:szCs w:val="28"/>
          <w:lang w:val="nb-NO"/>
        </w:rPr>
        <w:t>. Kiến nghị, đề xuất:</w:t>
      </w:r>
    </w:p>
    <w:p w:rsidR="00D2122A" w:rsidRDefault="00823FF4" w:rsidP="00F8479C">
      <w:pPr>
        <w:pBdr>
          <w:top w:val="dotted" w:sz="4" w:space="0" w:color="FFFFFF"/>
          <w:left w:val="dotted" w:sz="4" w:space="0" w:color="FFFFFF"/>
          <w:bottom w:val="dotted" w:sz="4" w:space="31" w:color="FFFFFF"/>
          <w:right w:val="dotted" w:sz="4" w:space="0" w:color="FFFFFF"/>
        </w:pBdr>
        <w:shd w:val="clear" w:color="auto" w:fill="FFFFFF"/>
        <w:spacing w:before="60" w:after="60"/>
        <w:ind w:firstLine="619"/>
        <w:jc w:val="both"/>
        <w:rPr>
          <w:b/>
          <w:i/>
          <w:sz w:val="28"/>
          <w:szCs w:val="28"/>
        </w:rPr>
      </w:pPr>
      <w:r>
        <w:rPr>
          <w:b/>
          <w:bCs/>
          <w:sz w:val="28"/>
          <w:szCs w:val="28"/>
        </w:rPr>
        <w:t>4</w:t>
      </w:r>
      <w:r w:rsidR="000B0D80" w:rsidRPr="000B0D80">
        <w:rPr>
          <w:b/>
          <w:bCs/>
          <w:sz w:val="28"/>
          <w:szCs w:val="28"/>
        </w:rPr>
        <w:t>.1</w:t>
      </w:r>
      <w:r w:rsidR="000B0D80">
        <w:rPr>
          <w:sz w:val="28"/>
          <w:szCs w:val="28"/>
        </w:rPr>
        <w:t xml:space="preserve"> </w:t>
      </w:r>
      <w:r w:rsidR="000B0D80" w:rsidRPr="005A7FFC">
        <w:rPr>
          <w:sz w:val="28"/>
          <w:szCs w:val="28"/>
        </w:rPr>
        <w:t>Thực</w:t>
      </w:r>
      <w:r w:rsidR="000B0D80">
        <w:rPr>
          <w:sz w:val="28"/>
          <w:szCs w:val="28"/>
        </w:rPr>
        <w:t xml:space="preserve"> </w:t>
      </w:r>
      <w:r w:rsidR="000B0D80" w:rsidRPr="005A7FFC">
        <w:rPr>
          <w:sz w:val="28"/>
          <w:szCs w:val="28"/>
        </w:rPr>
        <w:t>hi</w:t>
      </w:r>
      <w:r w:rsidR="000B0D80">
        <w:rPr>
          <w:sz w:val="28"/>
          <w:szCs w:val="28"/>
        </w:rPr>
        <w:t xml:space="preserve">ện văn bản số 839/BKHĐT-TH ngày 11/02/2022, </w:t>
      </w:r>
      <w:r w:rsidR="000B0D80">
        <w:rPr>
          <w:bCs/>
          <w:sz w:val="28"/>
          <w:szCs w:val="28"/>
        </w:rPr>
        <w:t xml:space="preserve">Ủy ban </w:t>
      </w:r>
      <w:r w:rsidR="000B0D80" w:rsidRPr="00B31888">
        <w:rPr>
          <w:bCs/>
          <w:sz w:val="28"/>
          <w:szCs w:val="28"/>
        </w:rPr>
        <w:t>nhân dân tỉnh Quảng Trị có</w:t>
      </w:r>
      <w:r w:rsidR="000B0D80">
        <w:rPr>
          <w:bCs/>
          <w:sz w:val="28"/>
          <w:szCs w:val="28"/>
        </w:rPr>
        <w:t xml:space="preserve"> Tờ trình số 19a/TTr-UBND </w:t>
      </w:r>
      <w:r w:rsidR="000B0D80">
        <w:rPr>
          <w:sz w:val="28"/>
          <w:szCs w:val="28"/>
        </w:rPr>
        <w:t>n</w:t>
      </w:r>
      <w:r w:rsidR="000B0D80">
        <w:rPr>
          <w:bCs/>
          <w:sz w:val="28"/>
          <w:szCs w:val="28"/>
        </w:rPr>
        <w:t xml:space="preserve">gày 14/02/2022 về việc bổ sung vốn kế hoạch đầu tư công nguồn vốn ngân sách trung ương năm 2022 từ Chương trình phục hồi và phát triển kinh tế xã hội với tổng vốn là 267,8 tỷ đồng. </w:t>
      </w:r>
      <w:r w:rsidR="000B0D80">
        <w:rPr>
          <w:rStyle w:val="fontstyle01"/>
        </w:rPr>
        <w:t xml:space="preserve">Tại thời điểm tỉnh trình bổ sung, các dự án dự kiến ngay sau khi được Trung ương bổ sung nguồn vốn sẽ đẩy nhanh tiến độ thực hiện và cam kết giải ngân hết số vốn </w:t>
      </w:r>
      <w:r w:rsidR="000B0D80">
        <w:rPr>
          <w:rStyle w:val="fontstyle01"/>
        </w:rPr>
        <w:lastRenderedPageBreak/>
        <w:t>của kế hoạch đầu tư công năm 2022 được giao (bao gồm số vốn được bổ sung). Tuy nhiên t</w:t>
      </w:r>
      <w:r w:rsidR="000B0D80" w:rsidRPr="002E53B6">
        <w:rPr>
          <w:rStyle w:val="fontstyle01"/>
        </w:rPr>
        <w:t xml:space="preserve">ừ thời điểm đề xuất </w:t>
      </w:r>
      <w:r w:rsidR="000B0D80">
        <w:rPr>
          <w:rStyle w:val="fontstyle01"/>
        </w:rPr>
        <w:t>đến nay (</w:t>
      </w:r>
      <w:r w:rsidR="000F719A">
        <w:rPr>
          <w:rStyle w:val="fontstyle01"/>
        </w:rPr>
        <w:t>hơn</w:t>
      </w:r>
      <w:r w:rsidR="000B0D80">
        <w:rPr>
          <w:rStyle w:val="fontstyle01"/>
        </w:rPr>
        <w:t xml:space="preserve"> 7 tháng), </w:t>
      </w:r>
      <w:r w:rsidR="000B0D80" w:rsidRPr="002E53B6">
        <w:rPr>
          <w:rStyle w:val="fontstyle01"/>
        </w:rPr>
        <w:t xml:space="preserve">các dự án </w:t>
      </w:r>
      <w:r w:rsidR="000B0D80">
        <w:rPr>
          <w:rStyle w:val="fontstyle01"/>
        </w:rPr>
        <w:t>thực hiện</w:t>
      </w:r>
      <w:r w:rsidR="000B0D80" w:rsidRPr="002E53B6">
        <w:rPr>
          <w:rStyle w:val="fontstyle01"/>
        </w:rPr>
        <w:t xml:space="preserve"> “cầm chừng” để chờ nguồn vốn bổ sung mới tiếp tục </w:t>
      </w:r>
      <w:r w:rsidR="000B0D80">
        <w:rPr>
          <w:rStyle w:val="fontstyle01"/>
        </w:rPr>
        <w:t>có khối lượng</w:t>
      </w:r>
      <w:r w:rsidR="004951DB">
        <w:rPr>
          <w:rStyle w:val="fontstyle01"/>
        </w:rPr>
        <w:t xml:space="preserve">; đồng thời đặc thù của các tỉnh miền trung các tháng cuối năm là mùa mưa bão nên rất khó khăn trong quá trình thi công công trình. </w:t>
      </w:r>
      <w:r w:rsidR="00637822">
        <w:rPr>
          <w:rStyle w:val="fontstyle01"/>
        </w:rPr>
        <w:t xml:space="preserve">Nên </w:t>
      </w:r>
      <w:r w:rsidR="000B0D80">
        <w:rPr>
          <w:rStyle w:val="fontstyle01"/>
        </w:rPr>
        <w:t>nếu được bổ sung vốn vào thời điểm</w:t>
      </w:r>
      <w:r w:rsidR="007F5C19">
        <w:rPr>
          <w:rStyle w:val="fontstyle01"/>
        </w:rPr>
        <w:t xml:space="preserve"> này</w:t>
      </w:r>
      <w:r w:rsidR="000B0D80">
        <w:rPr>
          <w:rStyle w:val="fontstyle01"/>
        </w:rPr>
        <w:t xml:space="preserve"> </w:t>
      </w:r>
      <w:r w:rsidR="004951DB">
        <w:rPr>
          <w:rStyle w:val="fontstyle01"/>
        </w:rPr>
        <w:t>địa phương sẽ không thể giải ngân được nguồn vốn bố trí</w:t>
      </w:r>
      <w:r w:rsidR="000B0D80">
        <w:rPr>
          <w:rStyle w:val="fontstyle01"/>
        </w:rPr>
        <w:t xml:space="preserve">. </w:t>
      </w:r>
      <w:r w:rsidR="000B0D80" w:rsidRPr="00AB6892">
        <w:rPr>
          <w:b/>
          <w:bCs/>
          <w:i/>
          <w:sz w:val="28"/>
          <w:szCs w:val="28"/>
        </w:rPr>
        <w:t>Do đó, k</w:t>
      </w:r>
      <w:r w:rsidR="000B0D80" w:rsidRPr="00AB6892">
        <w:rPr>
          <w:b/>
          <w:i/>
          <w:sz w:val="28"/>
          <w:szCs w:val="28"/>
        </w:rPr>
        <w:t xml:space="preserve">ính đề nghị Chính phủ </w:t>
      </w:r>
      <w:r w:rsidR="007F5C19">
        <w:rPr>
          <w:b/>
          <w:i/>
          <w:sz w:val="28"/>
          <w:szCs w:val="28"/>
        </w:rPr>
        <w:t xml:space="preserve">thực hiện </w:t>
      </w:r>
      <w:r w:rsidR="000B0D80" w:rsidRPr="00AB6892">
        <w:rPr>
          <w:b/>
          <w:i/>
          <w:sz w:val="28"/>
          <w:szCs w:val="28"/>
        </w:rPr>
        <w:t xml:space="preserve">rà soát </w:t>
      </w:r>
      <w:r w:rsidR="007F5C19">
        <w:rPr>
          <w:b/>
          <w:i/>
          <w:sz w:val="28"/>
          <w:szCs w:val="28"/>
        </w:rPr>
        <w:t xml:space="preserve">trước khi </w:t>
      </w:r>
      <w:r w:rsidR="000B0D80" w:rsidRPr="00AB6892">
        <w:rPr>
          <w:b/>
          <w:i/>
          <w:sz w:val="28"/>
          <w:szCs w:val="28"/>
        </w:rPr>
        <w:t>bổ sung kế hoạch</w:t>
      </w:r>
      <w:r w:rsidR="007F5C19">
        <w:rPr>
          <w:b/>
          <w:i/>
          <w:sz w:val="28"/>
          <w:szCs w:val="28"/>
        </w:rPr>
        <w:t xml:space="preserve"> 2022</w:t>
      </w:r>
      <w:r w:rsidR="000B0D80" w:rsidRPr="00AB6892">
        <w:rPr>
          <w:b/>
          <w:i/>
          <w:sz w:val="28"/>
          <w:szCs w:val="28"/>
        </w:rPr>
        <w:t xml:space="preserve"> từ Chương trình</w:t>
      </w:r>
      <w:r w:rsidR="007F5C19">
        <w:rPr>
          <w:b/>
          <w:i/>
          <w:sz w:val="28"/>
          <w:szCs w:val="28"/>
        </w:rPr>
        <w:t xml:space="preserve"> phục hồi và phát triển kinh tế xã hội nhằm</w:t>
      </w:r>
      <w:r w:rsidR="000B0D80" w:rsidRPr="00AB6892">
        <w:rPr>
          <w:b/>
          <w:i/>
          <w:sz w:val="28"/>
          <w:szCs w:val="28"/>
        </w:rPr>
        <w:t xml:space="preserve"> phù hợp với khả năng thực hiện, giải ngân của địa phương</w:t>
      </w:r>
      <w:r w:rsidR="007F5C19">
        <w:rPr>
          <w:b/>
          <w:i/>
          <w:sz w:val="28"/>
          <w:szCs w:val="28"/>
        </w:rPr>
        <w:t>, đảm bảo hiệu quả nguồn vốn đầu tư</w:t>
      </w:r>
      <w:r w:rsidR="004951DB">
        <w:rPr>
          <w:b/>
          <w:i/>
          <w:sz w:val="28"/>
          <w:szCs w:val="28"/>
        </w:rPr>
        <w:t>.</w:t>
      </w:r>
    </w:p>
    <w:p w:rsidR="004951DB" w:rsidRDefault="00823FF4" w:rsidP="00F8479C">
      <w:pPr>
        <w:pBdr>
          <w:top w:val="dotted" w:sz="4" w:space="0" w:color="FFFFFF"/>
          <w:left w:val="dotted" w:sz="4" w:space="0" w:color="FFFFFF"/>
          <w:bottom w:val="dotted" w:sz="4" w:space="31" w:color="FFFFFF"/>
          <w:right w:val="dotted" w:sz="4" w:space="0" w:color="FFFFFF"/>
        </w:pBdr>
        <w:shd w:val="clear" w:color="auto" w:fill="FFFFFF"/>
        <w:spacing w:before="60" w:after="60"/>
        <w:ind w:firstLine="619"/>
        <w:jc w:val="both"/>
        <w:rPr>
          <w:bCs/>
          <w:sz w:val="28"/>
          <w:szCs w:val="28"/>
        </w:rPr>
      </w:pPr>
      <w:r>
        <w:rPr>
          <w:b/>
          <w:iCs/>
          <w:sz w:val="28"/>
          <w:szCs w:val="28"/>
        </w:rPr>
        <w:t>4</w:t>
      </w:r>
      <w:r w:rsidR="004951DB">
        <w:rPr>
          <w:b/>
          <w:iCs/>
          <w:sz w:val="28"/>
          <w:szCs w:val="28"/>
        </w:rPr>
        <w:t xml:space="preserve">.2 </w:t>
      </w:r>
      <w:r w:rsidR="004951DB">
        <w:rPr>
          <w:bCs/>
          <w:sz w:val="28"/>
          <w:szCs w:val="28"/>
        </w:rPr>
        <w:t xml:space="preserve">Thực hiện yêu cầu của Bộ Kế hoạch và Đầu tư, </w:t>
      </w:r>
      <w:r w:rsidR="004951DB" w:rsidRPr="00B31888">
        <w:rPr>
          <w:bCs/>
          <w:sz w:val="28"/>
          <w:szCs w:val="28"/>
        </w:rPr>
        <w:t>Ủy ban nhân dân tỉnh Quảng Trị có văn bản số 475/UBND-TH</w:t>
      </w:r>
      <w:r w:rsidR="004951DB">
        <w:rPr>
          <w:bCs/>
          <w:sz w:val="28"/>
          <w:szCs w:val="28"/>
        </w:rPr>
        <w:t xml:space="preserve"> ngày 10/02/2022</w:t>
      </w:r>
      <w:r w:rsidR="004951DB" w:rsidRPr="00B31888">
        <w:rPr>
          <w:bCs/>
          <w:sz w:val="28"/>
          <w:szCs w:val="28"/>
        </w:rPr>
        <w:t xml:space="preserve"> báo cáo Bộ Kế hoạch và Đầu tư, Bộ Tài chính về nhu cầu kéo dài thực hiện và giải ngân vốn đầu tư công NSTW sang năm 2022</w:t>
      </w:r>
      <w:r w:rsidR="004951DB">
        <w:rPr>
          <w:bCs/>
          <w:sz w:val="28"/>
          <w:szCs w:val="28"/>
        </w:rPr>
        <w:t>. Trong đó, có một số công trình khẩn cấp bố trí từ nguồn dự phòng ngân sách trung ương được Thủ tướng Chính phủ giao tại Quyết định số 118/QĐ-TTg ngày 27/12/2020 nhưng khó khăn, vướng mắc trong quá trình thực hiện, không thể giải ngân hết nguồn vốn được giao</w:t>
      </w:r>
      <w:r w:rsidR="004951DB">
        <w:rPr>
          <w:rStyle w:val="ThamchiuCcchu"/>
          <w:bCs/>
          <w:sz w:val="28"/>
          <w:szCs w:val="28"/>
        </w:rPr>
        <w:footnoteReference w:id="18"/>
      </w:r>
      <w:r w:rsidR="004951DB">
        <w:rPr>
          <w:bCs/>
          <w:sz w:val="28"/>
          <w:szCs w:val="28"/>
        </w:rPr>
        <w:t xml:space="preserve"> và dự án đang thi công dở dang. </w:t>
      </w:r>
      <w:r w:rsidR="004951DB" w:rsidRPr="00AB6892">
        <w:rPr>
          <w:b/>
          <w:bCs/>
          <w:i/>
          <w:sz w:val="28"/>
          <w:szCs w:val="28"/>
        </w:rPr>
        <w:t>Do đó, k</w:t>
      </w:r>
      <w:r w:rsidR="004951DB" w:rsidRPr="00AB6892">
        <w:rPr>
          <w:b/>
          <w:i/>
          <w:sz w:val="28"/>
          <w:szCs w:val="28"/>
        </w:rPr>
        <w:t>ính đề nghị Chính phủ</w:t>
      </w:r>
      <w:r w:rsidR="004951DB">
        <w:rPr>
          <w:b/>
          <w:i/>
          <w:sz w:val="28"/>
          <w:szCs w:val="28"/>
        </w:rPr>
        <w:t xml:space="preserve"> xem xét, sớm</w:t>
      </w:r>
      <w:r w:rsidR="004951DB" w:rsidRPr="00AB6892">
        <w:rPr>
          <w:b/>
          <w:i/>
          <w:sz w:val="28"/>
          <w:szCs w:val="28"/>
        </w:rPr>
        <w:t xml:space="preserve"> cho phép kéo dài thời gian thực </w:t>
      </w:r>
      <w:r w:rsidR="004951DB">
        <w:rPr>
          <w:b/>
          <w:i/>
          <w:sz w:val="28"/>
          <w:szCs w:val="28"/>
        </w:rPr>
        <w:t xml:space="preserve">hiện và </w:t>
      </w:r>
      <w:r w:rsidR="004951DB" w:rsidRPr="00AB6892">
        <w:rPr>
          <w:b/>
          <w:i/>
          <w:sz w:val="28"/>
          <w:szCs w:val="28"/>
        </w:rPr>
        <w:t>giải ngân</w:t>
      </w:r>
      <w:r w:rsidR="004951DB">
        <w:rPr>
          <w:b/>
          <w:i/>
          <w:sz w:val="28"/>
          <w:szCs w:val="28"/>
        </w:rPr>
        <w:t xml:space="preserve"> các</w:t>
      </w:r>
      <w:r w:rsidR="004951DB" w:rsidRPr="00AB6892">
        <w:rPr>
          <w:b/>
          <w:i/>
          <w:sz w:val="28"/>
          <w:szCs w:val="28"/>
        </w:rPr>
        <w:t xml:space="preserve"> nguồn vốn</w:t>
      </w:r>
      <w:r w:rsidR="004951DB">
        <w:rPr>
          <w:b/>
          <w:i/>
          <w:sz w:val="28"/>
          <w:szCs w:val="28"/>
        </w:rPr>
        <w:t xml:space="preserve"> này sang năm 2022 </w:t>
      </w:r>
      <w:r w:rsidR="004951DB" w:rsidRPr="00D54063">
        <w:rPr>
          <w:b/>
          <w:i/>
          <w:sz w:val="28"/>
          <w:szCs w:val="28"/>
        </w:rPr>
        <w:t xml:space="preserve">để địa phương có cơ sở triển khai thực hiện các bước tiếp theo, kịp thời giải ngân kế hoạch vốn </w:t>
      </w:r>
      <w:r w:rsidR="004951DB">
        <w:rPr>
          <w:b/>
          <w:i/>
          <w:sz w:val="28"/>
          <w:szCs w:val="28"/>
        </w:rPr>
        <w:t>theo quy định</w:t>
      </w:r>
      <w:r w:rsidR="004951DB">
        <w:rPr>
          <w:bCs/>
          <w:sz w:val="28"/>
          <w:szCs w:val="28"/>
        </w:rPr>
        <w:t>.</w:t>
      </w:r>
    </w:p>
    <w:p w:rsidR="0046351D" w:rsidRPr="004951DB" w:rsidRDefault="00823FF4" w:rsidP="00F8479C">
      <w:pPr>
        <w:pBdr>
          <w:top w:val="dotted" w:sz="4" w:space="0" w:color="FFFFFF"/>
          <w:left w:val="dotted" w:sz="4" w:space="0" w:color="FFFFFF"/>
          <w:bottom w:val="dotted" w:sz="4" w:space="31" w:color="FFFFFF"/>
          <w:right w:val="dotted" w:sz="4" w:space="0" w:color="FFFFFF"/>
        </w:pBdr>
        <w:shd w:val="clear" w:color="auto" w:fill="FFFFFF"/>
        <w:spacing w:before="60" w:after="60"/>
        <w:ind w:firstLine="619"/>
        <w:jc w:val="both"/>
        <w:rPr>
          <w:iCs/>
          <w:sz w:val="28"/>
          <w:szCs w:val="28"/>
          <w:lang w:val="nb-NO"/>
        </w:rPr>
      </w:pPr>
      <w:r>
        <w:rPr>
          <w:b/>
          <w:bCs/>
          <w:sz w:val="28"/>
          <w:szCs w:val="28"/>
        </w:rPr>
        <w:t>4</w:t>
      </w:r>
      <w:r w:rsidR="00362A14">
        <w:rPr>
          <w:b/>
          <w:bCs/>
          <w:sz w:val="28"/>
          <w:szCs w:val="28"/>
        </w:rPr>
        <w:t>.</w:t>
      </w:r>
      <w:r w:rsidR="00362A14" w:rsidRPr="004668A5">
        <w:rPr>
          <w:b/>
          <w:bCs/>
          <w:sz w:val="28"/>
          <w:szCs w:val="28"/>
        </w:rPr>
        <w:t>3</w:t>
      </w:r>
      <w:r w:rsidR="003E2AF2">
        <w:rPr>
          <w:b/>
          <w:bCs/>
          <w:sz w:val="28"/>
          <w:szCs w:val="28"/>
        </w:rPr>
        <w:t xml:space="preserve"> </w:t>
      </w:r>
      <w:r w:rsidR="00362A14" w:rsidRPr="001323C6">
        <w:rPr>
          <w:sz w:val="28"/>
          <w:szCs w:val="28"/>
        </w:rPr>
        <w:t>Năm 2022, quá trình thực hiện các dự án ODA trên địa bàn tỉnh Quảng Trị tiếp tục gặp rất nhiều vướng mắc, khó khăn đặc biệt là khó khăn liên quan đến công tác giải phóng mặt bằng</w:t>
      </w:r>
      <w:r w:rsidR="00362A14">
        <w:rPr>
          <w:sz w:val="28"/>
          <w:szCs w:val="28"/>
        </w:rPr>
        <w:t>, vốn kết dư của dự án không được nhà tài trợ cho phép sử dụng nên</w:t>
      </w:r>
      <w:r w:rsidR="00362A14" w:rsidRPr="001323C6">
        <w:rPr>
          <w:sz w:val="28"/>
          <w:szCs w:val="28"/>
        </w:rPr>
        <w:t xml:space="preserve"> </w:t>
      </w:r>
      <w:r w:rsidR="00362A14">
        <w:rPr>
          <w:sz w:val="28"/>
          <w:szCs w:val="28"/>
        </w:rPr>
        <w:t>một số dự án</w:t>
      </w:r>
      <w:r w:rsidR="00362A14" w:rsidRPr="001323C6">
        <w:rPr>
          <w:sz w:val="28"/>
          <w:szCs w:val="28"/>
        </w:rPr>
        <w:t xml:space="preserve"> không thể thực hiện, giải ngân hoàn thành hết số vốn được giao</w:t>
      </w:r>
      <w:r w:rsidR="00362A14">
        <w:rPr>
          <w:sz w:val="28"/>
          <w:szCs w:val="28"/>
        </w:rPr>
        <w:t xml:space="preserve">. </w:t>
      </w:r>
      <w:r w:rsidR="00362A14" w:rsidRPr="001323C6">
        <w:rPr>
          <w:sz w:val="28"/>
          <w:szCs w:val="28"/>
        </w:rPr>
        <w:t>Trong bối cảnh các dự án ODA trên địa bàn tỉnh không có khả năng hấp thụ, bổ sung</w:t>
      </w:r>
      <w:r w:rsidR="00362A14">
        <w:rPr>
          <w:sz w:val="28"/>
          <w:szCs w:val="28"/>
        </w:rPr>
        <w:t xml:space="preserve"> thêm</w:t>
      </w:r>
      <w:r w:rsidR="00362A14" w:rsidRPr="001323C6">
        <w:rPr>
          <w:sz w:val="28"/>
          <w:szCs w:val="28"/>
        </w:rPr>
        <w:t xml:space="preserve"> vốn nước ngoài</w:t>
      </w:r>
      <w:r w:rsidR="00F1046C">
        <w:rPr>
          <w:sz w:val="28"/>
          <w:szCs w:val="28"/>
        </w:rPr>
        <w:t xml:space="preserve">, </w:t>
      </w:r>
      <w:r w:rsidR="00362A14">
        <w:rPr>
          <w:sz w:val="28"/>
          <w:szCs w:val="28"/>
        </w:rPr>
        <w:t xml:space="preserve">Ủy ban nhân dân tỉnh đã kịp thời </w:t>
      </w:r>
      <w:r w:rsidR="00362A14" w:rsidRPr="001323C6">
        <w:rPr>
          <w:sz w:val="28"/>
          <w:szCs w:val="28"/>
        </w:rPr>
        <w:t>báo cáo Bộ Kế hoạch và Đầu tư, Bộ Tài chính tổng hợp trình cấp có thẩm quyền xem xét, điều chỉnh giảm kế hoạch vốn nước ngoài nguồn NSTW năm 202</w:t>
      </w:r>
      <w:r w:rsidR="00362A14">
        <w:rPr>
          <w:sz w:val="28"/>
          <w:szCs w:val="28"/>
        </w:rPr>
        <w:t>2 (</w:t>
      </w:r>
      <w:r w:rsidR="00D73F0E">
        <w:rPr>
          <w:sz w:val="28"/>
          <w:szCs w:val="28"/>
        </w:rPr>
        <w:t>372,273</w:t>
      </w:r>
      <w:r w:rsidR="00362A14">
        <w:rPr>
          <w:sz w:val="28"/>
          <w:szCs w:val="28"/>
        </w:rPr>
        <w:t xml:space="preserve"> tỷ đồng)</w:t>
      </w:r>
      <w:r w:rsidR="00362A14" w:rsidRPr="001323C6">
        <w:rPr>
          <w:sz w:val="28"/>
          <w:szCs w:val="28"/>
        </w:rPr>
        <w:t>, góp phần hỗ trợ tỉnh Quảng Trị hoàn thành kế hoạch giải ngân kế hoạch vốn đầu tư công năm 202</w:t>
      </w:r>
      <w:r w:rsidR="00362A14">
        <w:rPr>
          <w:sz w:val="28"/>
          <w:szCs w:val="28"/>
        </w:rPr>
        <w:t>2</w:t>
      </w:r>
      <w:r w:rsidR="00362A14" w:rsidRPr="001323C6">
        <w:rPr>
          <w:sz w:val="28"/>
          <w:szCs w:val="28"/>
        </w:rPr>
        <w:t xml:space="preserve"> nói chung và vốn ODA nói riêng</w:t>
      </w:r>
      <w:r w:rsidR="00362A14">
        <w:rPr>
          <w:sz w:val="28"/>
          <w:szCs w:val="28"/>
        </w:rPr>
        <w:t xml:space="preserve">. </w:t>
      </w:r>
      <w:r w:rsidR="00362A14" w:rsidRPr="00AB6892">
        <w:rPr>
          <w:b/>
          <w:bCs/>
          <w:i/>
          <w:sz w:val="28"/>
          <w:szCs w:val="28"/>
        </w:rPr>
        <w:t>Do đó, k</w:t>
      </w:r>
      <w:r w:rsidR="00362A14" w:rsidRPr="00AB65DD">
        <w:rPr>
          <w:b/>
          <w:bCs/>
          <w:i/>
          <w:sz w:val="28"/>
          <w:szCs w:val="28"/>
        </w:rPr>
        <w:t xml:space="preserve">ính đề nghị Chính phủ điều chỉnh giảm vốn nước ngoài nguồn NSTW kế hoạch 2022 đã giao </w:t>
      </w:r>
      <w:r w:rsidR="00362A14" w:rsidRPr="00FA314D">
        <w:rPr>
          <w:b/>
          <w:bCs/>
          <w:i/>
          <w:sz w:val="28"/>
          <w:szCs w:val="28"/>
        </w:rPr>
        <w:t>cho tỉnh để bố trí cho các Bộ, ngành trung ương và địa phương khác có nhu cầu</w:t>
      </w:r>
      <w:r w:rsidR="00362A14" w:rsidRPr="00FA314D">
        <w:rPr>
          <w:bCs/>
          <w:sz w:val="28"/>
          <w:szCs w:val="28"/>
        </w:rPr>
        <w:t>.</w:t>
      </w:r>
    </w:p>
    <w:p w:rsidR="00FD3783" w:rsidRDefault="00823FF4" w:rsidP="00F8479C">
      <w:pPr>
        <w:pBdr>
          <w:top w:val="dotted" w:sz="4" w:space="0" w:color="FFFFFF"/>
          <w:left w:val="dotted" w:sz="4" w:space="0" w:color="FFFFFF"/>
          <w:bottom w:val="dotted" w:sz="4" w:space="31" w:color="FFFFFF"/>
          <w:right w:val="dotted" w:sz="4" w:space="0" w:color="FFFFFF"/>
        </w:pBdr>
        <w:shd w:val="clear" w:color="auto" w:fill="FFFFFF"/>
        <w:spacing w:before="60" w:after="60"/>
        <w:ind w:firstLine="619"/>
        <w:jc w:val="both"/>
        <w:rPr>
          <w:b/>
          <w:bCs/>
          <w:i/>
          <w:sz w:val="28"/>
          <w:szCs w:val="28"/>
        </w:rPr>
      </w:pPr>
      <w:r>
        <w:rPr>
          <w:b/>
          <w:bCs/>
          <w:sz w:val="28"/>
          <w:szCs w:val="28"/>
          <w:lang w:val="nb-NO"/>
        </w:rPr>
        <w:t>4</w:t>
      </w:r>
      <w:r w:rsidR="00D73F0E" w:rsidRPr="00D73F0E">
        <w:rPr>
          <w:b/>
          <w:bCs/>
          <w:sz w:val="28"/>
          <w:szCs w:val="28"/>
          <w:lang w:val="nb-NO"/>
        </w:rPr>
        <w:t>.4</w:t>
      </w:r>
      <w:r w:rsidR="00D73F0E">
        <w:rPr>
          <w:b/>
          <w:bCs/>
          <w:i/>
          <w:sz w:val="28"/>
          <w:szCs w:val="28"/>
        </w:rPr>
        <w:t xml:space="preserve"> </w:t>
      </w:r>
      <w:r w:rsidR="00D73F0E" w:rsidRPr="00AB50E5">
        <w:rPr>
          <w:bCs/>
          <w:sz w:val="28"/>
          <w:szCs w:val="28"/>
        </w:rPr>
        <w:t>Dự án Nâng cấp, mở rộng QL 9 đoạn từ cảng Cửa Việt đến QL 1, sử dụng nguồn vốn dư của Dự án “Quản lý tài sản đ</w:t>
      </w:r>
      <w:r w:rsidR="00D73F0E">
        <w:rPr>
          <w:bCs/>
          <w:sz w:val="28"/>
          <w:szCs w:val="28"/>
        </w:rPr>
        <w:t xml:space="preserve">ường bộ Việt Nam” vay vốn WB </w:t>
      </w:r>
      <w:r w:rsidR="00D73F0E" w:rsidRPr="00AB50E5">
        <w:rPr>
          <w:bCs/>
          <w:sz w:val="28"/>
          <w:szCs w:val="28"/>
        </w:rPr>
        <w:t xml:space="preserve">được Thủ tướng Chính phủ phê duyệt chủ trương đầu tư tại Quyết định số 1384/QĐ-TTg ngày 04/8/2021 và Bộ </w:t>
      </w:r>
      <w:r w:rsidR="00D73F0E">
        <w:rPr>
          <w:bCs/>
          <w:sz w:val="28"/>
          <w:szCs w:val="28"/>
        </w:rPr>
        <w:t>Giao thông vận tải</w:t>
      </w:r>
      <w:r w:rsidR="00D73F0E" w:rsidRPr="00AB50E5">
        <w:rPr>
          <w:bCs/>
          <w:sz w:val="28"/>
          <w:szCs w:val="28"/>
        </w:rPr>
        <w:t xml:space="preserve"> phê duyệt dự án đầu tư xây dựng tại Quyết định số 1939/QĐ-BGTVT ngày 11/11/2021</w:t>
      </w:r>
      <w:r w:rsidR="00D73F0E">
        <w:rPr>
          <w:bCs/>
          <w:sz w:val="28"/>
          <w:szCs w:val="28"/>
        </w:rPr>
        <w:t>. Đối với Hợp phần Giải phóng mặt bằng</w:t>
      </w:r>
      <w:r w:rsidR="00D73F0E" w:rsidRPr="00AB50E5">
        <w:rPr>
          <w:bCs/>
          <w:sz w:val="28"/>
          <w:szCs w:val="28"/>
        </w:rPr>
        <w:t xml:space="preserve"> </w:t>
      </w:r>
      <w:r w:rsidR="00D73F0E">
        <w:rPr>
          <w:bCs/>
          <w:sz w:val="28"/>
          <w:szCs w:val="28"/>
        </w:rPr>
        <w:t xml:space="preserve">để thực hiện dự án; </w:t>
      </w:r>
      <w:r w:rsidR="00D73F0E">
        <w:rPr>
          <w:sz w:val="28"/>
          <w:szCs w:val="28"/>
        </w:rPr>
        <w:t>trong</w:t>
      </w:r>
      <w:r w:rsidR="00D73F0E" w:rsidRPr="008B1741">
        <w:rPr>
          <w:sz w:val="28"/>
          <w:szCs w:val="28"/>
        </w:rPr>
        <w:t xml:space="preserve"> 04 tháng đầu năm 2022 trên </w:t>
      </w:r>
      <w:r w:rsidR="00D73F0E" w:rsidRPr="008B1741">
        <w:rPr>
          <w:sz w:val="28"/>
          <w:szCs w:val="28"/>
        </w:rPr>
        <w:lastRenderedPageBreak/>
        <w:t>địa b</w:t>
      </w:r>
      <w:r w:rsidR="00D73F0E">
        <w:rPr>
          <w:sz w:val="28"/>
          <w:szCs w:val="28"/>
        </w:rPr>
        <w:t>àn tỉnh tình hình dịch Covid diễn ra phước tạp dẫn đến</w:t>
      </w:r>
      <w:r w:rsidR="00D73F0E" w:rsidRPr="008B1741">
        <w:rPr>
          <w:sz w:val="28"/>
          <w:szCs w:val="28"/>
        </w:rPr>
        <w:t xml:space="preserve"> công tác GPMB </w:t>
      </w:r>
      <w:r w:rsidR="00D73F0E">
        <w:rPr>
          <w:sz w:val="28"/>
          <w:szCs w:val="28"/>
        </w:rPr>
        <w:t xml:space="preserve">không thể </w:t>
      </w:r>
      <w:r w:rsidR="00D73F0E" w:rsidRPr="008B1741">
        <w:rPr>
          <w:sz w:val="28"/>
          <w:szCs w:val="28"/>
        </w:rPr>
        <w:t>triển khai quyết liệt</w:t>
      </w:r>
      <w:r w:rsidR="00D73F0E">
        <w:rPr>
          <w:sz w:val="28"/>
          <w:szCs w:val="28"/>
        </w:rPr>
        <w:t>; đến nay m</w:t>
      </w:r>
      <w:r w:rsidR="00D73F0E" w:rsidRPr="008B1741">
        <w:rPr>
          <w:sz w:val="28"/>
          <w:szCs w:val="28"/>
        </w:rPr>
        <w:t xml:space="preserve">ặc dù </w:t>
      </w:r>
      <w:r w:rsidR="00D73F0E" w:rsidRPr="008B1741">
        <w:rPr>
          <w:sz w:val="28"/>
          <w:szCs w:val="28"/>
          <w:lang w:val="vi-VN"/>
        </w:rPr>
        <w:t xml:space="preserve">cả hệ thống chính trị của </w:t>
      </w:r>
      <w:r w:rsidR="00D73F0E">
        <w:rPr>
          <w:sz w:val="28"/>
          <w:szCs w:val="28"/>
          <w:lang w:val="en-US"/>
        </w:rPr>
        <w:t>t</w:t>
      </w:r>
      <w:r w:rsidR="00D73F0E" w:rsidRPr="008B1741">
        <w:rPr>
          <w:sz w:val="28"/>
          <w:szCs w:val="28"/>
          <w:lang w:val="vi-VN"/>
        </w:rPr>
        <w:t>ỉnh</w:t>
      </w:r>
      <w:r w:rsidR="00D73F0E">
        <w:rPr>
          <w:sz w:val="28"/>
          <w:szCs w:val="28"/>
          <w:lang w:val="vi-VN"/>
        </w:rPr>
        <w:t xml:space="preserve"> đang rất nổ lực và quyết tâm</w:t>
      </w:r>
      <w:r w:rsidR="00D73F0E" w:rsidRPr="008B1741">
        <w:rPr>
          <w:sz w:val="28"/>
          <w:szCs w:val="28"/>
          <w:lang w:val="vi-VN"/>
        </w:rPr>
        <w:t xml:space="preserve"> thực hiện hoàn thành</w:t>
      </w:r>
      <w:r w:rsidR="00D73F0E" w:rsidRPr="008B1741">
        <w:rPr>
          <w:sz w:val="28"/>
          <w:szCs w:val="28"/>
        </w:rPr>
        <w:t xml:space="preserve"> công tác GPMB nhưng với khối lượng ảnh hưởng rất lớn về đất đai, nhà cửa và tài sản nên khó </w:t>
      </w:r>
      <w:r w:rsidR="00D73F0E">
        <w:rPr>
          <w:sz w:val="28"/>
          <w:szCs w:val="28"/>
        </w:rPr>
        <w:t xml:space="preserve">có thể </w:t>
      </w:r>
      <w:r w:rsidR="00D73F0E" w:rsidRPr="008B1741">
        <w:rPr>
          <w:sz w:val="28"/>
          <w:szCs w:val="28"/>
        </w:rPr>
        <w:t>hoàn thành bàn giao mặt bằng cho Chủ đầu tư thi công kịp tiến độ</w:t>
      </w:r>
      <w:r w:rsidR="00D73F0E" w:rsidRPr="008B1741">
        <w:rPr>
          <w:sz w:val="28"/>
          <w:szCs w:val="28"/>
          <w:lang w:val="vi-VN"/>
        </w:rPr>
        <w:t xml:space="preserve"> đến</w:t>
      </w:r>
      <w:r w:rsidR="00D73F0E">
        <w:rPr>
          <w:sz w:val="28"/>
          <w:szCs w:val="28"/>
        </w:rPr>
        <w:t xml:space="preserve"> 31/12/2022</w:t>
      </w:r>
      <w:r w:rsidR="00D73F0E" w:rsidRPr="008B1741">
        <w:rPr>
          <w:sz w:val="28"/>
          <w:szCs w:val="28"/>
          <w:lang w:val="vi-VN"/>
        </w:rPr>
        <w:t xml:space="preserve">. </w:t>
      </w:r>
      <w:r w:rsidR="00D73F0E">
        <w:rPr>
          <w:sz w:val="28"/>
          <w:szCs w:val="28"/>
          <w:lang w:val="en-US"/>
        </w:rPr>
        <w:t xml:space="preserve">Việc đầu tư hoàn thành dự án có vai trò quán trọng trong quá trình </w:t>
      </w:r>
      <w:r w:rsidR="00D73F0E" w:rsidRPr="008B1741">
        <w:rPr>
          <w:sz w:val="28"/>
          <w:szCs w:val="28"/>
        </w:rPr>
        <w:t>phát triển kinh tế - xã hội, khai thác tiềm năng thế mạnh của địa phương và khu vực</w:t>
      </w:r>
      <w:r w:rsidR="00D73F0E">
        <w:rPr>
          <w:sz w:val="28"/>
          <w:szCs w:val="28"/>
          <w:lang w:val="en-US"/>
        </w:rPr>
        <w:t xml:space="preserve">; trong điều kiến nguồn lực của tỉnh rất khó khăn, </w:t>
      </w:r>
      <w:r w:rsidR="00D73F0E" w:rsidRPr="008B1741">
        <w:rPr>
          <w:sz w:val="28"/>
          <w:szCs w:val="28"/>
          <w:lang w:val="vi-VN"/>
        </w:rPr>
        <w:t xml:space="preserve">nếu Dự án dừng không được tài trợ, công trình </w:t>
      </w:r>
      <w:r w:rsidR="00D73F0E" w:rsidRPr="008B1741">
        <w:rPr>
          <w:sz w:val="28"/>
          <w:szCs w:val="28"/>
        </w:rPr>
        <w:t xml:space="preserve">sẽ </w:t>
      </w:r>
      <w:r w:rsidR="00D73F0E">
        <w:rPr>
          <w:sz w:val="28"/>
          <w:szCs w:val="28"/>
          <w:lang w:val="vi-VN"/>
        </w:rPr>
        <w:t xml:space="preserve">thi công dỡ dang. </w:t>
      </w:r>
      <w:r w:rsidR="00D73F0E" w:rsidRPr="008B1741">
        <w:rPr>
          <w:sz w:val="28"/>
          <w:szCs w:val="28"/>
        </w:rPr>
        <w:t>Với</w:t>
      </w:r>
      <w:r w:rsidR="00D73F0E" w:rsidRPr="008B1741">
        <w:rPr>
          <w:sz w:val="28"/>
          <w:szCs w:val="28"/>
          <w:lang w:val="vi-VN"/>
        </w:rPr>
        <w:t xml:space="preserve"> những </w:t>
      </w:r>
      <w:r w:rsidR="00D73F0E" w:rsidRPr="008B1741">
        <w:rPr>
          <w:sz w:val="28"/>
          <w:szCs w:val="28"/>
        </w:rPr>
        <w:t>lý do</w:t>
      </w:r>
      <w:r w:rsidR="00D73F0E" w:rsidRPr="008B1741">
        <w:rPr>
          <w:sz w:val="28"/>
          <w:szCs w:val="28"/>
          <w:lang w:val="vi-VN"/>
        </w:rPr>
        <w:t xml:space="preserve"> nêu trên</w:t>
      </w:r>
      <w:r w:rsidR="00D73F0E" w:rsidRPr="008B1741">
        <w:rPr>
          <w:sz w:val="28"/>
          <w:szCs w:val="28"/>
        </w:rPr>
        <w:t xml:space="preserve">, </w:t>
      </w:r>
      <w:r w:rsidR="00D73F0E">
        <w:rPr>
          <w:sz w:val="28"/>
          <w:szCs w:val="28"/>
          <w:lang w:val="en-US"/>
        </w:rPr>
        <w:t>Ủy bản nhân dân</w:t>
      </w:r>
      <w:r w:rsidR="00D73F0E" w:rsidRPr="008B1741">
        <w:rPr>
          <w:sz w:val="28"/>
          <w:szCs w:val="28"/>
          <w:lang w:val="vi-VN"/>
        </w:rPr>
        <w:t xml:space="preserve"> tỉnh Quảng Trị</w:t>
      </w:r>
      <w:r w:rsidR="00D73F0E">
        <w:rPr>
          <w:sz w:val="28"/>
          <w:szCs w:val="28"/>
          <w:lang w:val="en-US"/>
        </w:rPr>
        <w:t xml:space="preserve"> đã có</w:t>
      </w:r>
      <w:r w:rsidR="00D73F0E" w:rsidRPr="008B1741">
        <w:rPr>
          <w:sz w:val="28"/>
          <w:szCs w:val="28"/>
          <w:lang w:val="vi-VN"/>
        </w:rPr>
        <w:t xml:space="preserve"> </w:t>
      </w:r>
      <w:r w:rsidR="00D73F0E" w:rsidRPr="008B1741">
        <w:rPr>
          <w:sz w:val="28"/>
          <w:szCs w:val="28"/>
        </w:rPr>
        <w:t>văn bản số 3818/UBND-KT ngày 11/8/2022</w:t>
      </w:r>
      <w:r w:rsidR="00D73F0E">
        <w:rPr>
          <w:sz w:val="28"/>
          <w:szCs w:val="28"/>
        </w:rPr>
        <w:t xml:space="preserve"> báo cáo các các Bộ, ngành Trưng ương. </w:t>
      </w:r>
      <w:r w:rsidR="00D73F0E" w:rsidRPr="00AB6892">
        <w:rPr>
          <w:b/>
          <w:bCs/>
          <w:i/>
          <w:sz w:val="28"/>
          <w:szCs w:val="28"/>
        </w:rPr>
        <w:t>Do đó, k</w:t>
      </w:r>
      <w:r w:rsidR="00D73F0E" w:rsidRPr="00AB65DD">
        <w:rPr>
          <w:b/>
          <w:bCs/>
          <w:i/>
          <w:sz w:val="28"/>
          <w:szCs w:val="28"/>
        </w:rPr>
        <w:t>ính đề nghị Chính phủ</w:t>
      </w:r>
      <w:r w:rsidR="00D73F0E">
        <w:rPr>
          <w:b/>
          <w:bCs/>
          <w:i/>
          <w:sz w:val="28"/>
          <w:szCs w:val="28"/>
        </w:rPr>
        <w:t xml:space="preserve"> kiến nghị Ngân hàng Thế giới</w:t>
      </w:r>
      <w:r w:rsidR="00D73F0E" w:rsidRPr="003E68D6">
        <w:rPr>
          <w:b/>
          <w:bCs/>
          <w:i/>
          <w:sz w:val="28"/>
          <w:szCs w:val="28"/>
        </w:rPr>
        <w:t xml:space="preserve"> ủng hộ gia hạn thời gian thi công hoàn thành Dự án và Hiệp định vay vốn WB thêm 12 tháng, đến 31/12/2023 để thực hiện hoàn thành tuyến đường nâng cấp, mở rộng Quốc lộ 9 đoạn từ Cảng Cửa Việt đến Quốc lộ 1 và cho phép Tổng cục Đường bộ Việt Nam, Ban Quản lý dự án 3 triển khai thủ tục gia hạn theo quy định</w:t>
      </w:r>
      <w:r w:rsidR="00D73F0E">
        <w:rPr>
          <w:b/>
          <w:bCs/>
          <w:i/>
          <w:sz w:val="28"/>
          <w:szCs w:val="28"/>
        </w:rPr>
        <w:t>.</w:t>
      </w:r>
    </w:p>
    <w:p w:rsidR="00D73F0E" w:rsidRDefault="00823FF4" w:rsidP="00F8479C">
      <w:pPr>
        <w:pBdr>
          <w:top w:val="dotted" w:sz="4" w:space="0" w:color="FFFFFF"/>
          <w:left w:val="dotted" w:sz="4" w:space="0" w:color="FFFFFF"/>
          <w:bottom w:val="dotted" w:sz="4" w:space="31" w:color="FFFFFF"/>
          <w:right w:val="dotted" w:sz="4" w:space="0" w:color="FFFFFF"/>
        </w:pBdr>
        <w:shd w:val="clear" w:color="auto" w:fill="FFFFFF"/>
        <w:spacing w:before="60" w:after="60"/>
        <w:ind w:firstLine="619"/>
        <w:jc w:val="both"/>
        <w:rPr>
          <w:b/>
          <w:bCs/>
          <w:i/>
          <w:sz w:val="28"/>
          <w:szCs w:val="28"/>
        </w:rPr>
      </w:pPr>
      <w:r>
        <w:rPr>
          <w:b/>
          <w:bCs/>
          <w:iCs/>
          <w:sz w:val="28"/>
          <w:szCs w:val="28"/>
        </w:rPr>
        <w:t>4</w:t>
      </w:r>
      <w:r w:rsidR="00D73F0E" w:rsidRPr="00D73F0E">
        <w:rPr>
          <w:b/>
          <w:bCs/>
          <w:iCs/>
          <w:sz w:val="28"/>
          <w:szCs w:val="28"/>
        </w:rPr>
        <w:t xml:space="preserve">.5 </w:t>
      </w:r>
      <w:r w:rsidR="00855880">
        <w:rPr>
          <w:bCs/>
          <w:sz w:val="28"/>
          <w:szCs w:val="28"/>
        </w:rPr>
        <w:t xml:space="preserve">Dự án </w:t>
      </w:r>
      <w:r w:rsidR="00855880" w:rsidRPr="00F052C4">
        <w:rPr>
          <w:bCs/>
          <w:sz w:val="28"/>
          <w:szCs w:val="28"/>
        </w:rPr>
        <w:t>Đường nối từ cầu Thạch Hãn đến trung tâm phường An Đôn</w:t>
      </w:r>
      <w:r w:rsidR="00855880">
        <w:rPr>
          <w:bCs/>
          <w:sz w:val="28"/>
          <w:szCs w:val="28"/>
        </w:rPr>
        <w:t>: kế hoạch 2022 được 18 tỷ đồng nhưng đến nay chưa thể triển khai thự hiện do vướng mắc t</w:t>
      </w:r>
      <w:r w:rsidR="00855880" w:rsidRPr="00F052C4">
        <w:rPr>
          <w:bCs/>
          <w:sz w:val="28"/>
          <w:szCs w:val="28"/>
        </w:rPr>
        <w:t>hủ tục đấu nối tuyến đường với Quốc lộ 1 và đường sắt phức tạ</w:t>
      </w:r>
      <w:r w:rsidR="00855880">
        <w:rPr>
          <w:bCs/>
          <w:sz w:val="28"/>
          <w:szCs w:val="28"/>
        </w:rPr>
        <w:t xml:space="preserve">p, </w:t>
      </w:r>
      <w:r w:rsidR="00855880" w:rsidRPr="00F052C4">
        <w:rPr>
          <w:bCs/>
          <w:sz w:val="28"/>
          <w:szCs w:val="28"/>
        </w:rPr>
        <w:t>kéo dài</w:t>
      </w:r>
      <w:r w:rsidR="00855880">
        <w:rPr>
          <w:bCs/>
          <w:sz w:val="28"/>
          <w:szCs w:val="28"/>
        </w:rPr>
        <w:t xml:space="preserve">. </w:t>
      </w:r>
      <w:r w:rsidR="00855880">
        <w:rPr>
          <w:rStyle w:val="fontstyle01"/>
        </w:rPr>
        <w:t>Ủy ban nhân dân</w:t>
      </w:r>
      <w:r w:rsidR="00855880" w:rsidRPr="006B21CD">
        <w:rPr>
          <w:rStyle w:val="fontstyle01"/>
        </w:rPr>
        <w:t xml:space="preserve"> tỉnh Quảng Trị đã có văn bản số 1315/UBND-KT</w:t>
      </w:r>
      <w:r w:rsidR="00855880">
        <w:rPr>
          <w:rStyle w:val="fontstyle01"/>
        </w:rPr>
        <w:t xml:space="preserve"> ngày 30/3/2022 và văn bản số 3783/UBND-KT ngày 9/8/2022</w:t>
      </w:r>
      <w:r w:rsidR="00855880" w:rsidRPr="006B21CD">
        <w:rPr>
          <w:rStyle w:val="fontstyle01"/>
        </w:rPr>
        <w:t xml:space="preserve"> </w:t>
      </w:r>
      <w:r w:rsidR="00855880">
        <w:rPr>
          <w:rStyle w:val="fontstyle01"/>
        </w:rPr>
        <w:t xml:space="preserve">giải trình 02 phương án (theo ý kiến của Bộ Giao thông vận tải) về xây dựng hầm chui qua đường ngang tại Km633+030 và phương án xây dựng cầu vượt qua đường ngang tại Km633+030 không phù hợp với điều kiện thực tiễn và khả năng cân đối nguồn lực đầu tư. </w:t>
      </w:r>
      <w:r w:rsidR="00855880" w:rsidRPr="00AB6892">
        <w:rPr>
          <w:b/>
          <w:bCs/>
          <w:i/>
          <w:sz w:val="28"/>
          <w:szCs w:val="28"/>
        </w:rPr>
        <w:t>Do đó, k</w:t>
      </w:r>
      <w:r w:rsidR="00855880" w:rsidRPr="00AB65DD">
        <w:rPr>
          <w:b/>
          <w:bCs/>
          <w:i/>
          <w:sz w:val="28"/>
          <w:szCs w:val="28"/>
        </w:rPr>
        <w:t xml:space="preserve">ính đề nghị </w:t>
      </w:r>
      <w:r w:rsidR="00855880">
        <w:rPr>
          <w:b/>
          <w:bCs/>
          <w:i/>
          <w:sz w:val="28"/>
          <w:szCs w:val="28"/>
        </w:rPr>
        <w:t xml:space="preserve">Chính phủ chỉ đạo </w:t>
      </w:r>
      <w:r w:rsidR="00855880" w:rsidRPr="00AB65DD">
        <w:rPr>
          <w:b/>
          <w:bCs/>
          <w:i/>
          <w:sz w:val="28"/>
          <w:szCs w:val="28"/>
        </w:rPr>
        <w:t xml:space="preserve">các Bộ, ngành </w:t>
      </w:r>
      <w:r w:rsidR="00855880">
        <w:rPr>
          <w:b/>
          <w:bCs/>
          <w:i/>
          <w:sz w:val="28"/>
          <w:szCs w:val="28"/>
        </w:rPr>
        <w:t xml:space="preserve">liên quan </w:t>
      </w:r>
      <w:r w:rsidR="00855880" w:rsidRPr="00C40F9C">
        <w:rPr>
          <w:b/>
          <w:bCs/>
          <w:i/>
          <w:sz w:val="28"/>
          <w:szCs w:val="28"/>
        </w:rPr>
        <w:t>xem xét, sớm cho phép đấu nối vào Quốc lộ 1 tại Km770+000 (phải tuyến) và cải tạo mở rộng đường ngang tại Km633+030 tuyến đường sắt Hà Nội – Tp Hồ Chí Minh</w:t>
      </w:r>
      <w:r w:rsidR="00855880">
        <w:rPr>
          <w:b/>
          <w:bCs/>
          <w:i/>
          <w:sz w:val="28"/>
          <w:szCs w:val="28"/>
        </w:rPr>
        <w:t xml:space="preserve"> để địa phương có cơ sở triển khai thực hiện các bước tiếp theo.</w:t>
      </w:r>
    </w:p>
    <w:p w:rsidR="00F0067E" w:rsidRDefault="00FE3E79" w:rsidP="00F0067E">
      <w:pPr>
        <w:pBdr>
          <w:top w:val="dotted" w:sz="4" w:space="0" w:color="FFFFFF"/>
          <w:left w:val="dotted" w:sz="4" w:space="0" w:color="FFFFFF"/>
          <w:bottom w:val="dotted" w:sz="4" w:space="31" w:color="FFFFFF"/>
          <w:right w:val="dotted" w:sz="4" w:space="0" w:color="FFFFFF"/>
        </w:pBdr>
        <w:shd w:val="clear" w:color="auto" w:fill="FFFFFF"/>
        <w:spacing w:before="60" w:after="60"/>
        <w:ind w:firstLine="619"/>
        <w:jc w:val="both"/>
        <w:rPr>
          <w:b/>
          <w:bCs/>
          <w:i/>
          <w:sz w:val="28"/>
          <w:szCs w:val="28"/>
        </w:rPr>
      </w:pPr>
      <w:r>
        <w:rPr>
          <w:b/>
          <w:bCs/>
          <w:iCs/>
          <w:sz w:val="28"/>
          <w:szCs w:val="28"/>
        </w:rPr>
        <w:t>4.</w:t>
      </w:r>
      <w:r w:rsidR="00E46B97">
        <w:rPr>
          <w:b/>
          <w:bCs/>
          <w:sz w:val="28"/>
          <w:szCs w:val="28"/>
        </w:rPr>
        <w:t xml:space="preserve">6 </w:t>
      </w:r>
      <w:r w:rsidR="00E46B97">
        <w:rPr>
          <w:bCs/>
          <w:sz w:val="28"/>
          <w:szCs w:val="28"/>
        </w:rPr>
        <w:t xml:space="preserve">Thực hiện Quyết định số 476/QĐ-TTG ngày 1/5/2019, số 743/QĐ-TTg ngày 21/5/2021 của Thủ tướng Chính phủ; Dự án nâng cấp cơ sở dịch vụ hậu cần nghề cá tỉnh Quảng Trị được UBND tỉnh phân bổ 400 tỷ đồng để thực hiện 04 công trình tại Quyết định số 2758/QĐ-UBND ngày 28/9/2020, thời gian thực hiện dự án đến hết ngày 30/6/2022. Tuy nhiên, do vướng mắc trong công tác giải phóng mặt bằng; phát sinh hạng mục hệ thống xử lý nước thải theo quy định của Luật Bảo vệ môi trương và kinh phí GPMB tăng thêm khá nhiều so với tổng mức đầu tư được phê duyệt nên phải tiến hành rà soát điều chỉnh thiết kế bản vẽ thi công, dự toán; các hạng mục chính chủ yếu thi công dưới nước; …dẫn đến tiến độ thi công các công trình đều chậm so với quyết định phê duyệt. </w:t>
      </w:r>
      <w:r w:rsidR="00E46B97" w:rsidRPr="00840090">
        <w:rPr>
          <w:bCs/>
          <w:sz w:val="28"/>
          <w:szCs w:val="28"/>
        </w:rPr>
        <w:t>Đến hết ngày 30/6/2022, các dự án giải ngân 245,277 tỷ đồng, đạt 61,3% kế hoạch bố trí. Kế hoạch vốn còn lại chưa giải ngân 154,722 tỷ đồng</w:t>
      </w:r>
      <w:r w:rsidR="00E46B97">
        <w:rPr>
          <w:rStyle w:val="ThamchiuCcchu"/>
          <w:bCs/>
          <w:sz w:val="28"/>
          <w:szCs w:val="28"/>
        </w:rPr>
        <w:footnoteReference w:id="19"/>
      </w:r>
      <w:r w:rsidR="00E46B97">
        <w:rPr>
          <w:bCs/>
          <w:sz w:val="28"/>
          <w:szCs w:val="28"/>
        </w:rPr>
        <w:t xml:space="preserve">. </w:t>
      </w:r>
      <w:r w:rsidR="00E46B97" w:rsidRPr="00487786">
        <w:rPr>
          <w:bCs/>
          <w:sz w:val="28"/>
          <w:szCs w:val="28"/>
        </w:rPr>
        <w:t>UBND tỉnh đã có Tờ trình số 140/TTr-UBND ngày 20/7/2022 báo cáo Bộ Kế hoạch và Đầu tư</w:t>
      </w:r>
      <w:r w:rsidR="00E46B97">
        <w:rPr>
          <w:bCs/>
          <w:sz w:val="28"/>
          <w:szCs w:val="28"/>
        </w:rPr>
        <w:t xml:space="preserve">. </w:t>
      </w:r>
      <w:r w:rsidR="00E46B97" w:rsidRPr="00AB6892">
        <w:rPr>
          <w:b/>
          <w:bCs/>
          <w:i/>
          <w:sz w:val="28"/>
          <w:szCs w:val="28"/>
        </w:rPr>
        <w:t>Do đó, k</w:t>
      </w:r>
      <w:r w:rsidR="00E46B97" w:rsidRPr="00AB65DD">
        <w:rPr>
          <w:b/>
          <w:bCs/>
          <w:i/>
          <w:sz w:val="28"/>
          <w:szCs w:val="28"/>
        </w:rPr>
        <w:t>ính đề nghị Chính phủ</w:t>
      </w:r>
      <w:r w:rsidR="00E46B97">
        <w:rPr>
          <w:b/>
          <w:bCs/>
          <w:i/>
          <w:sz w:val="28"/>
          <w:szCs w:val="28"/>
        </w:rPr>
        <w:t xml:space="preserve"> </w:t>
      </w:r>
      <w:r w:rsidR="00E46B97" w:rsidRPr="00487786">
        <w:rPr>
          <w:b/>
          <w:bCs/>
          <w:i/>
          <w:sz w:val="28"/>
          <w:szCs w:val="28"/>
        </w:rPr>
        <w:t>cho phép kéo dài thời gian thực hiện và giải ngân kế hoạch vốn còn lại của dư án đến hết ngày 31/12/2023</w:t>
      </w:r>
      <w:r w:rsidR="00E46B97">
        <w:rPr>
          <w:b/>
          <w:bCs/>
          <w:i/>
          <w:sz w:val="28"/>
          <w:szCs w:val="28"/>
        </w:rPr>
        <w:t>.</w:t>
      </w:r>
    </w:p>
    <w:p w:rsidR="003E2AF2" w:rsidRDefault="00827483" w:rsidP="00F0067E">
      <w:pPr>
        <w:pBdr>
          <w:top w:val="dotted" w:sz="4" w:space="0" w:color="FFFFFF"/>
          <w:left w:val="dotted" w:sz="4" w:space="0" w:color="FFFFFF"/>
          <w:bottom w:val="dotted" w:sz="4" w:space="31" w:color="FFFFFF"/>
          <w:right w:val="dotted" w:sz="4" w:space="0" w:color="FFFFFF"/>
        </w:pBdr>
        <w:shd w:val="clear" w:color="auto" w:fill="FFFFFF"/>
        <w:spacing w:before="60" w:after="60"/>
        <w:ind w:firstLine="619"/>
        <w:jc w:val="both"/>
        <w:rPr>
          <w:b/>
          <w:bCs/>
          <w:i/>
          <w:sz w:val="28"/>
          <w:szCs w:val="28"/>
        </w:rPr>
      </w:pPr>
      <w:r>
        <w:rPr>
          <w:b/>
          <w:bCs/>
          <w:iCs/>
          <w:sz w:val="28"/>
          <w:szCs w:val="28"/>
        </w:rPr>
        <w:lastRenderedPageBreak/>
        <w:t>4</w:t>
      </w:r>
      <w:r w:rsidR="00F0067E" w:rsidRPr="00F0067E">
        <w:rPr>
          <w:b/>
          <w:bCs/>
          <w:iCs/>
          <w:sz w:val="28"/>
          <w:szCs w:val="28"/>
        </w:rPr>
        <w:t>.</w:t>
      </w:r>
      <w:r w:rsidR="003E2AF2">
        <w:rPr>
          <w:b/>
          <w:bCs/>
          <w:sz w:val="28"/>
          <w:szCs w:val="28"/>
        </w:rPr>
        <w:t>7</w:t>
      </w:r>
      <w:r w:rsidR="00D46423">
        <w:rPr>
          <w:b/>
          <w:bCs/>
          <w:sz w:val="28"/>
          <w:szCs w:val="28"/>
        </w:rPr>
        <w:t xml:space="preserve"> </w:t>
      </w:r>
      <w:r w:rsidR="003E2AF2" w:rsidRPr="005E3448">
        <w:rPr>
          <w:bCs/>
          <w:sz w:val="28"/>
          <w:szCs w:val="28"/>
        </w:rPr>
        <w:t>U</w:t>
      </w:r>
      <w:r w:rsidR="003E2AF2">
        <w:rPr>
          <w:bCs/>
          <w:sz w:val="28"/>
          <w:szCs w:val="28"/>
        </w:rPr>
        <w:t>ỷ ban nhân dân</w:t>
      </w:r>
      <w:r w:rsidR="003E2AF2" w:rsidRPr="005E3448">
        <w:rPr>
          <w:bCs/>
          <w:sz w:val="28"/>
          <w:szCs w:val="28"/>
        </w:rPr>
        <w:t xml:space="preserve"> tỉnh Quảng Trị đã có đề xuất bằng văn bản báo cáo Bộ Nông nghiệp và Phát triển nông thôn, Bộ Kế hoạch và Đầu tư tổng hợp, báo cáo Thủ tướng Chính phủ điều chỉ</w:t>
      </w:r>
      <w:r w:rsidR="003E2AF2">
        <w:rPr>
          <w:bCs/>
          <w:sz w:val="28"/>
          <w:szCs w:val="28"/>
        </w:rPr>
        <w:t>nh chủ trương đầu tư đối với 03</w:t>
      </w:r>
      <w:r w:rsidR="003E2AF2" w:rsidRPr="005E3448">
        <w:rPr>
          <w:bCs/>
          <w:sz w:val="28"/>
          <w:szCs w:val="28"/>
        </w:rPr>
        <w:t xml:space="preserve"> dự án ODA trên</w:t>
      </w:r>
      <w:r w:rsidR="003E2AF2">
        <w:rPr>
          <w:bCs/>
          <w:sz w:val="28"/>
          <w:szCs w:val="28"/>
        </w:rPr>
        <w:t xml:space="preserve"> địa bàn tỉnh là: </w:t>
      </w:r>
      <w:r w:rsidR="003E2AF2" w:rsidRPr="005E3448">
        <w:rPr>
          <w:bCs/>
          <w:sz w:val="28"/>
          <w:szCs w:val="28"/>
        </w:rPr>
        <w:t>Dự án Phát triển các đô thị dọc hành lang tiểu vùng sông Mê Kông mở rộng (GMS)</w:t>
      </w:r>
      <w:r w:rsidR="003E2AF2">
        <w:rPr>
          <w:rStyle w:val="ThamchiuCcchu"/>
          <w:bCs/>
          <w:sz w:val="28"/>
          <w:szCs w:val="28"/>
        </w:rPr>
        <w:footnoteReference w:id="20"/>
      </w:r>
      <w:r w:rsidR="00A003A4">
        <w:rPr>
          <w:bCs/>
          <w:sz w:val="28"/>
          <w:szCs w:val="28"/>
        </w:rPr>
        <w:t xml:space="preserve"> </w:t>
      </w:r>
      <w:r w:rsidR="003E2AF2">
        <w:rPr>
          <w:bCs/>
          <w:sz w:val="28"/>
          <w:szCs w:val="28"/>
        </w:rPr>
        <w:t xml:space="preserve">; </w:t>
      </w:r>
      <w:r w:rsidR="003E2AF2" w:rsidRPr="005E3448">
        <w:rPr>
          <w:bCs/>
          <w:sz w:val="28"/>
          <w:szCs w:val="28"/>
        </w:rPr>
        <w:t>Dự án Sửa chữa và nâng cao an toàn đập (WB8)</w:t>
      </w:r>
      <w:r w:rsidR="003E2AF2">
        <w:rPr>
          <w:rStyle w:val="ThamchiuCcchu"/>
          <w:bCs/>
          <w:sz w:val="28"/>
          <w:szCs w:val="28"/>
        </w:rPr>
        <w:footnoteReference w:id="21"/>
      </w:r>
      <w:r w:rsidR="003E2AF2">
        <w:rPr>
          <w:bCs/>
          <w:sz w:val="28"/>
          <w:szCs w:val="28"/>
        </w:rPr>
        <w:t xml:space="preserve">; </w:t>
      </w:r>
      <w:r w:rsidR="003E2AF2" w:rsidRPr="005E3448">
        <w:rPr>
          <w:bCs/>
          <w:sz w:val="28"/>
          <w:szCs w:val="28"/>
        </w:rPr>
        <w:t>Dự án Hiện đại hóa ngành lâm nghiệp và Tăng cường tính chống chịu ven biển tỉnh Quảng Trị</w:t>
      </w:r>
      <w:r w:rsidR="003E2AF2">
        <w:rPr>
          <w:rStyle w:val="ThamchiuCcchu"/>
          <w:bCs/>
          <w:sz w:val="28"/>
          <w:szCs w:val="28"/>
        </w:rPr>
        <w:footnoteReference w:id="22"/>
      </w:r>
      <w:r w:rsidR="003E2AF2">
        <w:rPr>
          <w:bCs/>
          <w:sz w:val="28"/>
          <w:szCs w:val="28"/>
        </w:rPr>
        <w:t xml:space="preserve"> </w:t>
      </w:r>
      <w:r w:rsidR="003E2AF2" w:rsidRPr="005E3448">
        <w:rPr>
          <w:bCs/>
          <w:sz w:val="28"/>
          <w:szCs w:val="28"/>
        </w:rPr>
        <w:t xml:space="preserve">nhưng đến nay vẫn chưa được phê duyệt nên việc </w:t>
      </w:r>
      <w:r w:rsidR="003E2AF2">
        <w:rPr>
          <w:bCs/>
          <w:sz w:val="28"/>
          <w:szCs w:val="28"/>
        </w:rPr>
        <w:t xml:space="preserve">triển khai </w:t>
      </w:r>
      <w:r w:rsidR="003E2AF2" w:rsidRPr="005E3448">
        <w:rPr>
          <w:bCs/>
          <w:sz w:val="28"/>
          <w:szCs w:val="28"/>
        </w:rPr>
        <w:t>th</w:t>
      </w:r>
      <w:r w:rsidR="003E2AF2">
        <w:rPr>
          <w:bCs/>
          <w:sz w:val="28"/>
          <w:szCs w:val="28"/>
        </w:rPr>
        <w:t xml:space="preserve">ực hiện các dự án gặp khó khăn. </w:t>
      </w:r>
      <w:r w:rsidR="008715D4">
        <w:rPr>
          <w:bCs/>
          <w:sz w:val="28"/>
          <w:szCs w:val="28"/>
        </w:rPr>
        <w:t xml:space="preserve">Việc chậm phê duyệt điều chỉnh chủ trương đầu tư dẫn đến địa phương chưa có cơ sở để phê duyệt điều chỉnh báo cáo nghiên cứu khả thi và gia hạn tiến độ thực hiện các hợp đồng, rút vốn thanh toán, kịp thời giải ngân nguồn vốn được giao. </w:t>
      </w:r>
      <w:r w:rsidR="003E2AF2" w:rsidRPr="00AB6892">
        <w:rPr>
          <w:b/>
          <w:bCs/>
          <w:i/>
          <w:sz w:val="28"/>
          <w:szCs w:val="28"/>
        </w:rPr>
        <w:t>Do đó, k</w:t>
      </w:r>
      <w:r w:rsidR="003E2AF2" w:rsidRPr="00AB65DD">
        <w:rPr>
          <w:b/>
          <w:bCs/>
          <w:i/>
          <w:sz w:val="28"/>
          <w:szCs w:val="28"/>
        </w:rPr>
        <w:t>ính đề nghị Chính phủ</w:t>
      </w:r>
      <w:r w:rsidR="003E2AF2">
        <w:rPr>
          <w:b/>
          <w:bCs/>
          <w:i/>
          <w:sz w:val="28"/>
          <w:szCs w:val="28"/>
        </w:rPr>
        <w:t xml:space="preserve"> sớm phê duyệt điều chỉnh chủ trương đầu tư đối với 03 dự án ODA nói trên</w:t>
      </w:r>
      <w:r w:rsidR="009D0E66">
        <w:rPr>
          <w:b/>
          <w:bCs/>
          <w:i/>
          <w:sz w:val="28"/>
          <w:szCs w:val="28"/>
        </w:rPr>
        <w:t xml:space="preserve"> để địa phương có cơ sở triển khai thực hiện các bước tiếp theo</w:t>
      </w:r>
      <w:r w:rsidR="003E2AF2">
        <w:rPr>
          <w:b/>
          <w:bCs/>
          <w:i/>
          <w:sz w:val="28"/>
          <w:szCs w:val="28"/>
        </w:rPr>
        <w:t>.</w:t>
      </w:r>
    </w:p>
    <w:p w:rsidR="00B623C4" w:rsidRDefault="00827483" w:rsidP="00B623C4">
      <w:pPr>
        <w:pBdr>
          <w:top w:val="dotted" w:sz="4" w:space="0" w:color="FFFFFF"/>
          <w:left w:val="dotted" w:sz="4" w:space="0" w:color="FFFFFF"/>
          <w:bottom w:val="dotted" w:sz="4" w:space="31" w:color="FFFFFF"/>
          <w:right w:val="dotted" w:sz="4" w:space="0" w:color="FFFFFF"/>
        </w:pBdr>
        <w:shd w:val="clear" w:color="auto" w:fill="FFFFFF"/>
        <w:spacing w:before="60" w:after="60"/>
        <w:ind w:firstLine="709"/>
        <w:jc w:val="both"/>
        <w:rPr>
          <w:b/>
          <w:bCs/>
          <w:i/>
          <w:sz w:val="28"/>
          <w:szCs w:val="28"/>
        </w:rPr>
      </w:pPr>
      <w:r>
        <w:rPr>
          <w:b/>
          <w:bCs/>
          <w:sz w:val="28"/>
          <w:szCs w:val="28"/>
        </w:rPr>
        <w:t>4</w:t>
      </w:r>
      <w:r w:rsidR="00D46423">
        <w:rPr>
          <w:b/>
          <w:bCs/>
          <w:sz w:val="28"/>
          <w:szCs w:val="28"/>
        </w:rPr>
        <w:t>.8</w:t>
      </w:r>
      <w:r w:rsidR="00B623C4">
        <w:rPr>
          <w:b/>
          <w:bCs/>
          <w:i/>
          <w:sz w:val="28"/>
          <w:szCs w:val="28"/>
        </w:rPr>
        <w:t xml:space="preserve"> </w:t>
      </w:r>
      <w:r w:rsidR="00B623C4" w:rsidRPr="004E2046">
        <w:rPr>
          <w:bCs/>
          <w:sz w:val="28"/>
          <w:szCs w:val="28"/>
        </w:rPr>
        <w:t>Tỉnh Quảng Trị có 02 dự án tham gia Chương trình hỗ trợ hàng hóa giai đoạn 2 do Italia tài trợ bao gồm: Hệ thống cấp nước xã Vĩnh Long - Vĩnh Hà, huyện Vĩnh Linh  và Hệ thống cấp nước xã Hải Chánh, huyện Hải Lăng . Hiệp định dự án đã kết thúc từ 29/3/2016. Phần vốn đối ứng thuộc trách nhiệm của địa phương đã được bố trí đủ cho dự án và các hạng mục công trình sử dụng nguồn vốn đối ứng đã được đầu tư hoàn thành. Riêng gói thầu mua sắm vật tư, thiết bị ngành nước (do Bộ Tài chính chủ trì thực hiện) sử dụng nguồn vốn do Italia tài trợ vẫn chưa được thực hiện. UBND tỉnh Quảng Trị đã có các văn bản  báo cáo, kiến nghị Bộ Tài chính cho phép tái cấu trúc nguồn vốn, sử dụng vốn đối ứng được cấp và huy động sự đóng góp của người hưởng lợi để mua sắm vật tư hàng hóa, đảm bảo xây dựng hoàn thành nhà máy. Tuy nhiên, Bộ Tài chính cho biết tình hình sửa đổi Hiệp định viện trợ hàng hóa, vật tư ngành nước giai đoạn II đang được Bộ Tài chính xúc tiến tại văn bản số 8271/BTC-QLN ngày 17/07/2019, Bộ trưởng Đinh Tiến Dũng tại buổi làm việc với tỉnh Quảng Trị đã có thông báo kết luận số 523/TB-BTC ngày 06/8/2020 giao xử lý các kiến nghị, nhưng đến nay vẫn chưa có ý kiến về việc tái cấu trúc dự án.</w:t>
      </w:r>
      <w:r w:rsidR="00B623C4">
        <w:rPr>
          <w:bCs/>
          <w:sz w:val="28"/>
          <w:szCs w:val="28"/>
        </w:rPr>
        <w:t xml:space="preserve"> </w:t>
      </w:r>
      <w:r w:rsidR="00B623C4" w:rsidRPr="004E2046">
        <w:rPr>
          <w:bCs/>
          <w:sz w:val="28"/>
          <w:szCs w:val="28"/>
        </w:rPr>
        <w:t>Việc sửa đổi Hiệp định vay quá chậm trễ. Các đề xuất, kiến nghị của địa phương liên quan đến việc thực hiện dự án chậm được giải quyết nên dự án không thể phát huy được hiệu quả đầu tư như mục tiêu đã phê duyệt.</w:t>
      </w:r>
      <w:r w:rsidR="00B623C4" w:rsidRPr="00D06840">
        <w:rPr>
          <w:b/>
          <w:bCs/>
          <w:i/>
          <w:sz w:val="28"/>
          <w:szCs w:val="28"/>
        </w:rPr>
        <w:t xml:space="preserve"> Do đó, kính đề nghị Chính phủ </w:t>
      </w:r>
      <w:r w:rsidR="00CD76E5">
        <w:rPr>
          <w:b/>
          <w:bCs/>
          <w:i/>
          <w:sz w:val="28"/>
          <w:szCs w:val="28"/>
        </w:rPr>
        <w:t xml:space="preserve">sớm </w:t>
      </w:r>
      <w:r w:rsidR="00B623C4" w:rsidRPr="00D06840">
        <w:rPr>
          <w:b/>
          <w:bCs/>
          <w:i/>
          <w:sz w:val="28"/>
          <w:szCs w:val="28"/>
        </w:rPr>
        <w:t>thống nhất chủ trương cho dừng sử dụng phần vốn nước ngoài, sử dụng vốn đối ứng mua sắm vật tư, thiết bị để hoàn thành công trình đưa vào sử dụng như đề xuất của địa phương</w:t>
      </w:r>
      <w:r w:rsidR="00B623C4" w:rsidRPr="00477C3A">
        <w:rPr>
          <w:rStyle w:val="ThamchiuCcchu"/>
          <w:bCs/>
          <w:sz w:val="28"/>
          <w:szCs w:val="28"/>
        </w:rPr>
        <w:footnoteReference w:id="23"/>
      </w:r>
      <w:r w:rsidR="00B623C4">
        <w:rPr>
          <w:b/>
          <w:bCs/>
          <w:i/>
          <w:sz w:val="28"/>
          <w:szCs w:val="28"/>
        </w:rPr>
        <w:t>.</w:t>
      </w:r>
    </w:p>
    <w:p w:rsidR="00FD3783" w:rsidRPr="005F71FD" w:rsidRDefault="00827483" w:rsidP="00FD3783">
      <w:pPr>
        <w:pBdr>
          <w:top w:val="dotted" w:sz="4" w:space="0" w:color="FFFFFF"/>
          <w:left w:val="dotted" w:sz="4" w:space="0" w:color="FFFFFF"/>
          <w:bottom w:val="dotted" w:sz="4" w:space="31" w:color="FFFFFF"/>
          <w:right w:val="dotted" w:sz="4" w:space="0" w:color="FFFFFF"/>
        </w:pBdr>
        <w:shd w:val="clear" w:color="auto" w:fill="FFFFFF"/>
        <w:spacing w:before="60" w:after="60"/>
        <w:ind w:firstLine="619"/>
        <w:jc w:val="both"/>
        <w:rPr>
          <w:bCs/>
          <w:sz w:val="28"/>
          <w:szCs w:val="28"/>
        </w:rPr>
      </w:pPr>
      <w:r>
        <w:rPr>
          <w:b/>
          <w:bCs/>
          <w:i/>
          <w:iCs/>
          <w:sz w:val="28"/>
          <w:szCs w:val="28"/>
          <w:lang w:val="nb-NO"/>
        </w:rPr>
        <w:t>4</w:t>
      </w:r>
      <w:r w:rsidR="00CD76E5">
        <w:rPr>
          <w:b/>
          <w:bCs/>
          <w:i/>
          <w:iCs/>
          <w:sz w:val="28"/>
          <w:szCs w:val="28"/>
          <w:lang w:val="nb-NO"/>
        </w:rPr>
        <w:t xml:space="preserve">.9 </w:t>
      </w:r>
      <w:r w:rsidR="00FD3783" w:rsidRPr="00CD76E5">
        <w:rPr>
          <w:sz w:val="28"/>
          <w:szCs w:val="28"/>
          <w:lang w:val="nb-NO"/>
        </w:rPr>
        <w:t>Đối với việc triển khai thực hiện 03 Chương trình MTQG</w:t>
      </w:r>
      <w:r w:rsidR="00FD3783">
        <w:rPr>
          <w:sz w:val="28"/>
          <w:szCs w:val="28"/>
          <w:lang w:val="nb-NO"/>
        </w:rPr>
        <w:t xml:space="preserve">: </w:t>
      </w:r>
      <w:r w:rsidR="00CD76E5" w:rsidRPr="00F50601">
        <w:rPr>
          <w:b/>
          <w:bCs/>
          <w:i/>
          <w:sz w:val="28"/>
          <w:szCs w:val="28"/>
        </w:rPr>
        <w:t xml:space="preserve">kính đề nghị Chính phủ chỉ đạo các Bộ, ngành Trung ương khẩn trương ban hành các văn bản hướng dẫn thực hiện các chương trình mục tiêu quốc gia; Tăng cường tổ chức các hội thảo, hội nghị phổ biến, hướng dẫn, tháo gỡ vướng mắc cho các địa phương nhằm thuận lợi trong quá trình triển khai thực hiện; Cho phép kéo </w:t>
      </w:r>
      <w:r w:rsidR="00CD76E5" w:rsidRPr="00F50601">
        <w:rPr>
          <w:b/>
          <w:bCs/>
          <w:i/>
          <w:sz w:val="28"/>
          <w:szCs w:val="28"/>
        </w:rPr>
        <w:lastRenderedPageBreak/>
        <w:t>dài thời gian thực hiện, giải ngân kế hoạch 2022 chưa giải ngân hết do các điều kiện thời tiết bất khả kháng sang năm 2023 và sớm giao kế hoạch vốn sự nghiệp giai đoạn 2021-2025 thực hiện các Chương trình mục tiêu quốc gia để địa phương có cơ sở lập kế hoạch, lồng ghép các nguồn vốn thực hiện</w:t>
      </w:r>
      <w:r w:rsidR="001C1AE2" w:rsidRPr="005F71FD">
        <w:rPr>
          <w:bCs/>
          <w:sz w:val="28"/>
          <w:szCs w:val="28"/>
        </w:rPr>
        <w:t>.</w:t>
      </w:r>
    </w:p>
    <w:p w:rsidR="006B4D16" w:rsidRPr="00B25EFF" w:rsidRDefault="00AE32A8" w:rsidP="006B4D16">
      <w:pPr>
        <w:pBdr>
          <w:top w:val="dotted" w:sz="4" w:space="0" w:color="FFFFFF"/>
          <w:left w:val="dotted" w:sz="4" w:space="0" w:color="FFFFFF"/>
          <w:bottom w:val="dotted" w:sz="4" w:space="31" w:color="FFFFFF"/>
          <w:right w:val="dotted" w:sz="4" w:space="0" w:color="FFFFFF"/>
        </w:pBdr>
        <w:shd w:val="clear" w:color="auto" w:fill="FFFFFF"/>
        <w:spacing w:before="60" w:after="60"/>
        <w:ind w:firstLine="619"/>
        <w:jc w:val="both"/>
        <w:rPr>
          <w:b/>
          <w:sz w:val="4"/>
          <w:lang w:val="pt-BR"/>
        </w:rPr>
      </w:pPr>
      <w:r>
        <w:rPr>
          <w:sz w:val="28"/>
          <w:szCs w:val="28"/>
          <w:lang w:val="nb-NO"/>
        </w:rPr>
        <w:t>Ủy ban nhân dân tỉnh Quảng Trị kính báo cáo</w:t>
      </w:r>
      <w:r w:rsidR="001B10D0">
        <w:rPr>
          <w:sz w:val="28"/>
          <w:szCs w:val="28"/>
          <w:lang w:val="nb-NO"/>
        </w:rPr>
        <w:t xml:space="preserve"> </w:t>
      </w:r>
      <w:r w:rsidR="009D0E66">
        <w:rPr>
          <w:sz w:val="28"/>
          <w:szCs w:val="28"/>
          <w:lang w:val="nb-NO"/>
        </w:rPr>
        <w:t xml:space="preserve">Chính phủ </w:t>
      </w:r>
      <w:r w:rsidR="00E56D2E">
        <w:rPr>
          <w:sz w:val="28"/>
          <w:szCs w:val="28"/>
          <w:lang w:val="nb-NO"/>
        </w:rPr>
        <w:t>tình hình thực hiện, giải ngân vốn đầu tư công và 03 Chương trình mục tiêu quốc gia năm 2022 của tỉnh</w:t>
      </w:r>
      <w:r w:rsidR="006B4D16" w:rsidRPr="00D63B0F">
        <w:rPr>
          <w:sz w:val="28"/>
          <w:szCs w:val="28"/>
          <w:lang w:val="nb-NO"/>
        </w:rPr>
        <w:t xml:space="preserve">./. </w:t>
      </w:r>
    </w:p>
    <w:tbl>
      <w:tblPr>
        <w:tblW w:w="0" w:type="auto"/>
        <w:tblLook w:val="01E0" w:firstRow="1" w:lastRow="1" w:firstColumn="1" w:lastColumn="1" w:noHBand="0" w:noVBand="0"/>
      </w:tblPr>
      <w:tblGrid>
        <w:gridCol w:w="4616"/>
        <w:gridCol w:w="4453"/>
      </w:tblGrid>
      <w:tr w:rsidR="006B4D16" w:rsidRPr="00B25EFF">
        <w:trPr>
          <w:trHeight w:val="2610"/>
        </w:trPr>
        <w:tc>
          <w:tcPr>
            <w:tcW w:w="4731" w:type="dxa"/>
            <w:shd w:val="clear" w:color="auto" w:fill="auto"/>
          </w:tcPr>
          <w:p w:rsidR="006B4D16" w:rsidRPr="00B25EFF" w:rsidRDefault="006B4D16">
            <w:pPr>
              <w:jc w:val="both"/>
              <w:rPr>
                <w:b/>
                <w:i/>
                <w:lang w:val="pt-BR"/>
              </w:rPr>
            </w:pPr>
            <w:r w:rsidRPr="00B25EFF">
              <w:rPr>
                <w:b/>
                <w:i/>
                <w:lang w:val="pt-BR"/>
              </w:rPr>
              <w:t>Nơi nhận:</w:t>
            </w:r>
          </w:p>
          <w:p w:rsidR="00AE32A8" w:rsidRPr="00B25EFF" w:rsidRDefault="006B4D16" w:rsidP="00AE32A8">
            <w:pPr>
              <w:jc w:val="both"/>
              <w:rPr>
                <w:sz w:val="22"/>
                <w:szCs w:val="22"/>
                <w:lang w:val="pt-BR"/>
              </w:rPr>
            </w:pPr>
            <w:r w:rsidRPr="00B25EFF">
              <w:rPr>
                <w:sz w:val="22"/>
                <w:szCs w:val="22"/>
                <w:lang w:val="pt-BR"/>
              </w:rPr>
              <w:t xml:space="preserve">- </w:t>
            </w:r>
            <w:r w:rsidR="00AE32A8">
              <w:rPr>
                <w:sz w:val="22"/>
                <w:szCs w:val="22"/>
                <w:lang w:val="pt-BR"/>
              </w:rPr>
              <w:t>Văn phòng Chính phủ;</w:t>
            </w:r>
          </w:p>
          <w:p w:rsidR="006B4D16" w:rsidRDefault="00AE32A8">
            <w:pPr>
              <w:jc w:val="both"/>
              <w:rPr>
                <w:sz w:val="22"/>
                <w:szCs w:val="22"/>
                <w:lang w:val="pt-BR"/>
              </w:rPr>
            </w:pPr>
            <w:r>
              <w:rPr>
                <w:sz w:val="22"/>
                <w:szCs w:val="22"/>
                <w:lang w:val="pt-BR"/>
              </w:rPr>
              <w:t xml:space="preserve">- </w:t>
            </w:r>
            <w:r w:rsidR="00266177">
              <w:rPr>
                <w:sz w:val="22"/>
                <w:szCs w:val="22"/>
                <w:lang w:val="pt-BR"/>
              </w:rPr>
              <w:t>Bộ Kế hoạch và Đầu tư, Bộ Tài chính</w:t>
            </w:r>
            <w:r w:rsidR="00EE0E89">
              <w:rPr>
                <w:sz w:val="22"/>
                <w:szCs w:val="22"/>
                <w:lang w:val="pt-BR"/>
              </w:rPr>
              <w:t>;</w:t>
            </w:r>
          </w:p>
          <w:p w:rsidR="00EE0E89" w:rsidRPr="00B25EFF" w:rsidRDefault="00EE0E89">
            <w:pPr>
              <w:jc w:val="both"/>
              <w:rPr>
                <w:sz w:val="22"/>
                <w:szCs w:val="22"/>
                <w:lang w:val="pt-BR"/>
              </w:rPr>
            </w:pPr>
            <w:r>
              <w:rPr>
                <w:sz w:val="22"/>
                <w:szCs w:val="22"/>
                <w:lang w:val="pt-BR"/>
              </w:rPr>
              <w:t>- Chủ tịch, các PCT UBND tỉnh;</w:t>
            </w:r>
          </w:p>
          <w:p w:rsidR="006B4D16" w:rsidRPr="00B25EFF" w:rsidRDefault="006B4D16">
            <w:pPr>
              <w:jc w:val="both"/>
              <w:rPr>
                <w:sz w:val="22"/>
                <w:szCs w:val="22"/>
                <w:lang w:val="pt-BR"/>
              </w:rPr>
            </w:pPr>
            <w:r w:rsidRPr="00B25EFF">
              <w:rPr>
                <w:sz w:val="22"/>
                <w:szCs w:val="22"/>
                <w:lang w:val="pt-BR"/>
              </w:rPr>
              <w:t>- CVP, các PVP UBND tỉnh;</w:t>
            </w:r>
          </w:p>
          <w:p w:rsidR="006B4D16" w:rsidRPr="00B25EFF" w:rsidRDefault="006B4D16">
            <w:pPr>
              <w:jc w:val="both"/>
              <w:rPr>
                <w:sz w:val="22"/>
                <w:szCs w:val="22"/>
                <w:lang w:val="pt-BR"/>
              </w:rPr>
            </w:pPr>
            <w:r w:rsidRPr="00B25EFF">
              <w:rPr>
                <w:sz w:val="22"/>
                <w:szCs w:val="22"/>
                <w:lang w:val="pt-BR"/>
              </w:rPr>
              <w:t>- Lưu: VT, TH</w:t>
            </w:r>
            <w:r w:rsidR="00EE0E89" w:rsidRPr="00EE0E89">
              <w:rPr>
                <w:sz w:val="22"/>
                <w:szCs w:val="22"/>
                <w:vertAlign w:val="subscript"/>
                <w:lang w:val="pt-BR"/>
              </w:rPr>
              <w:t>U</w:t>
            </w:r>
            <w:r w:rsidRPr="00B25EFF">
              <w:rPr>
                <w:sz w:val="22"/>
                <w:szCs w:val="22"/>
                <w:lang w:val="pt-BR"/>
              </w:rPr>
              <w:t>.</w:t>
            </w:r>
          </w:p>
        </w:tc>
        <w:tc>
          <w:tcPr>
            <w:tcW w:w="4556" w:type="dxa"/>
            <w:shd w:val="clear" w:color="auto" w:fill="auto"/>
          </w:tcPr>
          <w:p w:rsidR="006B4D16" w:rsidRPr="006B4D16" w:rsidRDefault="006B4D16">
            <w:pPr>
              <w:jc w:val="center"/>
              <w:rPr>
                <w:b/>
                <w:sz w:val="28"/>
                <w:szCs w:val="28"/>
                <w:lang w:val="pt-BR"/>
              </w:rPr>
            </w:pPr>
            <w:r w:rsidRPr="006B4D16">
              <w:rPr>
                <w:b/>
                <w:sz w:val="28"/>
                <w:szCs w:val="28"/>
                <w:lang w:val="pt-BR"/>
              </w:rPr>
              <w:t>TM. UỶ BAN NHÂN DÂN</w:t>
            </w:r>
          </w:p>
          <w:p w:rsidR="006B4D16" w:rsidRPr="006B4D16" w:rsidRDefault="006B4D16">
            <w:pPr>
              <w:jc w:val="center"/>
              <w:rPr>
                <w:b/>
                <w:sz w:val="28"/>
                <w:szCs w:val="28"/>
                <w:lang w:val="pt-BR"/>
              </w:rPr>
            </w:pPr>
            <w:r w:rsidRPr="006B4D16">
              <w:rPr>
                <w:b/>
                <w:sz w:val="28"/>
                <w:szCs w:val="28"/>
                <w:lang w:val="pt-BR"/>
              </w:rPr>
              <w:t>CHỦ TỊCH</w:t>
            </w:r>
          </w:p>
          <w:p w:rsidR="006B4D16" w:rsidRPr="006B4D16" w:rsidRDefault="006B4D16">
            <w:pPr>
              <w:jc w:val="center"/>
              <w:rPr>
                <w:b/>
                <w:sz w:val="28"/>
                <w:szCs w:val="28"/>
                <w:lang w:val="pt-BR"/>
              </w:rPr>
            </w:pPr>
          </w:p>
          <w:p w:rsidR="006B4D16" w:rsidRPr="006B4D16" w:rsidRDefault="006B4D16">
            <w:pPr>
              <w:jc w:val="center"/>
              <w:rPr>
                <w:b/>
                <w:sz w:val="28"/>
                <w:szCs w:val="28"/>
                <w:lang w:val="pt-BR"/>
              </w:rPr>
            </w:pPr>
          </w:p>
          <w:p w:rsidR="006B4D16" w:rsidRPr="006B4D16" w:rsidRDefault="006B4D16">
            <w:pPr>
              <w:jc w:val="center"/>
              <w:rPr>
                <w:b/>
                <w:sz w:val="28"/>
                <w:szCs w:val="28"/>
                <w:lang w:val="pt-BR"/>
              </w:rPr>
            </w:pPr>
          </w:p>
          <w:p w:rsidR="006B4D16" w:rsidRPr="006B4D16" w:rsidRDefault="006B4D16">
            <w:pPr>
              <w:jc w:val="center"/>
              <w:rPr>
                <w:b/>
                <w:sz w:val="28"/>
                <w:szCs w:val="28"/>
                <w:lang w:val="pt-BR"/>
              </w:rPr>
            </w:pPr>
          </w:p>
          <w:p w:rsidR="006B4D16" w:rsidRPr="006B4D16" w:rsidRDefault="006B4D16">
            <w:pPr>
              <w:jc w:val="center"/>
              <w:rPr>
                <w:b/>
                <w:sz w:val="28"/>
                <w:szCs w:val="28"/>
                <w:lang w:val="pt-BR"/>
              </w:rPr>
            </w:pPr>
          </w:p>
          <w:p w:rsidR="006B4D16" w:rsidRPr="00B25EFF" w:rsidRDefault="006B4D16">
            <w:pPr>
              <w:jc w:val="center"/>
              <w:rPr>
                <w:b/>
                <w:lang w:val="it-IT"/>
              </w:rPr>
            </w:pPr>
            <w:r w:rsidRPr="006B4D16">
              <w:rPr>
                <w:b/>
                <w:sz w:val="28"/>
                <w:szCs w:val="28"/>
                <w:lang w:val="it-IT"/>
              </w:rPr>
              <w:t>Võ Văn Hưng</w:t>
            </w:r>
          </w:p>
        </w:tc>
      </w:tr>
    </w:tbl>
    <w:p w:rsidR="006B4D16" w:rsidRPr="00B25EFF" w:rsidRDefault="006B4D16" w:rsidP="006B4D16">
      <w:pPr>
        <w:tabs>
          <w:tab w:val="center" w:pos="-2127"/>
          <w:tab w:val="left" w:pos="436"/>
          <w:tab w:val="left" w:pos="545"/>
        </w:tabs>
        <w:jc w:val="both"/>
        <w:rPr>
          <w:szCs w:val="28"/>
          <w:lang w:val="nl-NL"/>
        </w:rPr>
      </w:pPr>
    </w:p>
    <w:p w:rsidR="006B4D16" w:rsidRDefault="006B4D16" w:rsidP="00EE0E89">
      <w:pPr>
        <w:tabs>
          <w:tab w:val="center" w:pos="-2127"/>
          <w:tab w:val="left" w:pos="436"/>
          <w:tab w:val="left" w:pos="545"/>
        </w:tabs>
        <w:jc w:val="both"/>
        <w:rPr>
          <w:b/>
          <w:sz w:val="29"/>
          <w:szCs w:val="29"/>
          <w:lang w:val="pt-BR"/>
        </w:rPr>
      </w:pPr>
      <w:r w:rsidRPr="00B25EFF">
        <w:rPr>
          <w:rFonts w:ascii="Arial" w:hAnsi="Arial" w:cs="Arial"/>
          <w:sz w:val="26"/>
          <w:szCs w:val="26"/>
          <w:shd w:val="clear" w:color="auto" w:fill="FFFFFF"/>
        </w:rPr>
        <w:t xml:space="preserve"> </w:t>
      </w:r>
    </w:p>
    <w:p w:rsidR="006B4D16" w:rsidRDefault="006B4D16" w:rsidP="00D67E11">
      <w:pPr>
        <w:tabs>
          <w:tab w:val="center" w:pos="-2127"/>
        </w:tabs>
        <w:rPr>
          <w:b/>
          <w:sz w:val="29"/>
          <w:szCs w:val="29"/>
          <w:lang w:val="pt-BR"/>
        </w:rPr>
      </w:pPr>
    </w:p>
    <w:p w:rsidR="003A74CB" w:rsidRDefault="003A74CB" w:rsidP="00BA73D2">
      <w:pPr>
        <w:ind w:left="4320" w:firstLine="720"/>
        <w:jc w:val="both"/>
        <w:rPr>
          <w:b/>
          <w:sz w:val="29"/>
          <w:szCs w:val="29"/>
          <w:lang w:val="pt-BR"/>
        </w:rPr>
        <w:sectPr w:rsidR="003A74CB" w:rsidSect="00EE0E89">
          <w:headerReference w:type="default" r:id="rId8"/>
          <w:footerReference w:type="even" r:id="rId9"/>
          <w:pgSz w:w="11906" w:h="16838" w:code="9"/>
          <w:pgMar w:top="1008" w:right="1138" w:bottom="1008" w:left="1699" w:header="720" w:footer="432" w:gutter="0"/>
          <w:cols w:space="720"/>
          <w:titlePg/>
          <w:docGrid w:linePitch="360"/>
        </w:sectPr>
      </w:pPr>
    </w:p>
    <w:p w:rsidR="00B02492" w:rsidRDefault="00B02492" w:rsidP="00622BAC">
      <w:pPr>
        <w:jc w:val="center"/>
        <w:rPr>
          <w:b/>
          <w:sz w:val="26"/>
          <w:szCs w:val="26"/>
          <w:lang w:val="pt-BR"/>
        </w:rPr>
      </w:pPr>
    </w:p>
    <w:sectPr w:rsidR="00B02492" w:rsidSect="003A74CB">
      <w:pgSz w:w="16838" w:h="11906" w:orient="landscape" w:code="9"/>
      <w:pgMar w:top="851" w:right="567" w:bottom="851" w:left="1134" w:header="72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441B" w:rsidRDefault="0067441B">
      <w:r>
        <w:separator/>
      </w:r>
    </w:p>
  </w:endnote>
  <w:endnote w:type="continuationSeparator" w:id="0">
    <w:p w:rsidR="0067441B" w:rsidRDefault="0067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7143" w:rsidRDefault="00047143">
    <w:pPr>
      <w:pStyle w:val="Chntrang"/>
      <w:framePr w:wrap="around" w:vAnchor="text" w:hAnchor="margin" w:xAlign="center" w:y="1"/>
      <w:rPr>
        <w:rStyle w:val="Strang"/>
      </w:rPr>
    </w:pPr>
    <w:r>
      <w:rPr>
        <w:rStyle w:val="Strang"/>
      </w:rPr>
      <w:fldChar w:fldCharType="begin"/>
    </w:r>
    <w:r>
      <w:rPr>
        <w:rStyle w:val="Strang"/>
      </w:rPr>
      <w:instrText xml:space="preserve">PAGE  </w:instrText>
    </w:r>
    <w:r w:rsidR="00D67E11">
      <w:rPr>
        <w:rStyle w:val="Strang"/>
      </w:rPr>
      <w:fldChar w:fldCharType="separate"/>
    </w:r>
    <w:r w:rsidR="00D67E11">
      <w:rPr>
        <w:rStyle w:val="Strang"/>
        <w:noProof/>
      </w:rPr>
      <w:t>8</w:t>
    </w:r>
    <w:r>
      <w:rPr>
        <w:rStyle w:val="Strang"/>
      </w:rPr>
      <w:fldChar w:fldCharType="end"/>
    </w:r>
  </w:p>
  <w:p w:rsidR="00047143" w:rsidRDefault="00047143">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441B" w:rsidRDefault="0067441B">
      <w:r>
        <w:separator/>
      </w:r>
    </w:p>
  </w:footnote>
  <w:footnote w:type="continuationSeparator" w:id="0">
    <w:p w:rsidR="0067441B" w:rsidRDefault="0067441B">
      <w:r>
        <w:continuationSeparator/>
      </w:r>
    </w:p>
  </w:footnote>
  <w:footnote w:id="1">
    <w:p w:rsidR="00740B9A" w:rsidRPr="00FE3833" w:rsidRDefault="00740B9A" w:rsidP="00740B9A">
      <w:pPr>
        <w:pStyle w:val="VnbanCcchu"/>
        <w:ind w:firstLine="567"/>
        <w:rPr>
          <w:lang w:val="en-US"/>
        </w:rPr>
      </w:pPr>
      <w:r>
        <w:rPr>
          <w:rStyle w:val="ThamchiuCcchu"/>
        </w:rPr>
        <w:footnoteRef/>
      </w:r>
      <w:r>
        <w:t xml:space="preserve"> T</w:t>
      </w:r>
      <w:r w:rsidRPr="00FE3833">
        <w:t>ăng 480 tỷ đồng từ nguồn thu đấu giá quyền sử dụng đất</w:t>
      </w:r>
    </w:p>
  </w:footnote>
  <w:footnote w:id="2">
    <w:p w:rsidR="00740B9A" w:rsidRDefault="00740B9A" w:rsidP="00740B9A">
      <w:pPr>
        <w:pStyle w:val="VnbanCcchu"/>
        <w:ind w:firstLine="567"/>
        <w:jc w:val="both"/>
      </w:pPr>
      <w:r>
        <w:rPr>
          <w:rStyle w:val="ThamchiuCcchu"/>
        </w:rPr>
        <w:footnoteRef/>
      </w:r>
      <w:r>
        <w:t xml:space="preserve"> Kế hoạch chưa phân bổ từ nguồn bội chi NSĐP (48,296 tỷ đồng) do các dự án ODA chưa ký Hiệp định</w:t>
      </w:r>
    </w:p>
  </w:footnote>
  <w:footnote w:id="3">
    <w:p w:rsidR="00740B9A" w:rsidRPr="000C3633" w:rsidRDefault="00740B9A" w:rsidP="00740B9A">
      <w:pPr>
        <w:pStyle w:val="VnbanCcchu"/>
        <w:ind w:firstLine="567"/>
      </w:pPr>
      <w:r>
        <w:rPr>
          <w:rStyle w:val="ThamchiuCcchu"/>
        </w:rPr>
        <w:footnoteRef/>
      </w:r>
      <w:r>
        <w:t xml:space="preserve"> Tại </w:t>
      </w:r>
      <w:r w:rsidRPr="000C3633">
        <w:t>Quyết định số 2048/QĐ-TTg ngày 06/12/2021</w:t>
      </w:r>
      <w:r>
        <w:t xml:space="preserve"> của Thủ tướng Chính phủ giao cho tỉnh Quảng Trị 2.973,93 tỷ đồng</w:t>
      </w:r>
    </w:p>
  </w:footnote>
  <w:footnote w:id="4">
    <w:p w:rsidR="00740B9A" w:rsidRPr="00CE7B95" w:rsidRDefault="00740B9A" w:rsidP="00740B9A">
      <w:pPr>
        <w:pStyle w:val="VnbanCcchu"/>
        <w:ind w:firstLine="567"/>
        <w:rPr>
          <w:lang w:val="en-US"/>
        </w:rPr>
      </w:pPr>
      <w:r>
        <w:rPr>
          <w:rStyle w:val="ThamchiuCcchu"/>
        </w:rPr>
        <w:footnoteRef/>
      </w:r>
      <w:r>
        <w:t xml:space="preserve"> Tại </w:t>
      </w:r>
      <w:r w:rsidRPr="00CE7B95">
        <w:t>Quyết định số 653/QĐ-TTg ngày 28/5/2022</w:t>
      </w:r>
      <w:r>
        <w:t xml:space="preserve"> của Thủ tướng Chính phủ</w:t>
      </w:r>
    </w:p>
  </w:footnote>
  <w:footnote w:id="5">
    <w:p w:rsidR="002B046A" w:rsidRPr="00130CE2" w:rsidRDefault="002B046A" w:rsidP="002B046A">
      <w:pPr>
        <w:pStyle w:val="VnbanCcchu"/>
        <w:ind w:firstLine="567"/>
        <w:rPr>
          <w:lang w:val="en-US"/>
        </w:rPr>
      </w:pPr>
      <w:r>
        <w:rPr>
          <w:rStyle w:val="ThamchiuCcchu"/>
        </w:rPr>
        <w:footnoteRef/>
      </w:r>
      <w:r>
        <w:t xml:space="preserve"> Nếu tính vốn Chương trình MTQG thì tỷ lệ giải ngân đạt 33,5% do nguồn vốn này được phân bổ vào cuối tháng 7 nên chưa giải ngân.</w:t>
      </w:r>
    </w:p>
  </w:footnote>
  <w:footnote w:id="6">
    <w:p w:rsidR="00B11B8A" w:rsidRPr="00B11B8A" w:rsidRDefault="00B11B8A" w:rsidP="00B11B8A">
      <w:pPr>
        <w:pStyle w:val="VnbanCcchu"/>
        <w:ind w:firstLine="567"/>
        <w:jc w:val="both"/>
        <w:rPr>
          <w:lang w:val="en-US"/>
        </w:rPr>
      </w:pPr>
      <w:r>
        <w:rPr>
          <w:rStyle w:val="ThamchiuCcchu"/>
        </w:rPr>
        <w:footnoteRef/>
      </w:r>
      <w:r>
        <w:t xml:space="preserve"> </w:t>
      </w:r>
      <w:r>
        <w:rPr>
          <w:bCs/>
        </w:rPr>
        <w:t>D</w:t>
      </w:r>
      <w:r w:rsidRPr="00B11B8A">
        <w:rPr>
          <w:bCs/>
        </w:rPr>
        <w:t xml:space="preserve">o quá trình thực hiện các dự án ODA trên địa bàn tỉnh gặp nhiều vướng mắc, khó khăn đặc biệt là khó khăn liên quan đến công tác giải phóng mặt bằng nên một số dự án không thể thực hiện, giải ngân hoàn thành hết số vốn được giao (tỉnh đã có văn bản trình Trung ương </w:t>
      </w:r>
      <w:r w:rsidRPr="00B11B8A">
        <w:t>xem xét, điều chỉnh giảm kế hoạch đã giao để bổ sung cho các Bộ, ngành Trung ương và các địa phương khác có nhu cầu)</w:t>
      </w:r>
    </w:p>
  </w:footnote>
  <w:footnote w:id="7">
    <w:p w:rsidR="00397D06" w:rsidRPr="00EB3803" w:rsidRDefault="00397D06" w:rsidP="00E54760">
      <w:pPr>
        <w:pStyle w:val="VnbanCcchu"/>
        <w:ind w:firstLine="567"/>
        <w:jc w:val="both"/>
        <w:rPr>
          <w:lang w:val="en-US"/>
        </w:rPr>
      </w:pPr>
      <w:r w:rsidRPr="00E54760">
        <w:rPr>
          <w:rStyle w:val="ThamchiuCcchu"/>
        </w:rPr>
        <w:footnoteRef/>
      </w:r>
      <w:r w:rsidRPr="00E54760">
        <w:t xml:space="preserve"> </w:t>
      </w:r>
      <w:r w:rsidR="00E54760" w:rsidRPr="00E54760">
        <w:rPr>
          <w:lang w:val="en-US"/>
        </w:rPr>
        <w:t>Q</w:t>
      </w:r>
      <w:r w:rsidR="00E54760" w:rsidRPr="002C71C1">
        <w:rPr>
          <w:lang w:val="en-US"/>
        </w:rPr>
        <w:t xml:space="preserve">uyết định số 960/QĐ-UBND ngày 05/4/2022 của UBND tỉnh và hoạt động theo quy chế được ban hành tại Quyết định số 1499/QĐ-BCĐCTMTQG ngày 06/6/2022 của Trưởng Ban chỉ đạo các </w:t>
      </w:r>
      <w:r w:rsidR="00E54760">
        <w:rPr>
          <w:lang w:val="en-US"/>
        </w:rPr>
        <w:t>CT</w:t>
      </w:r>
      <w:r w:rsidR="00E54760" w:rsidRPr="002C71C1">
        <w:rPr>
          <w:lang w:val="en-US"/>
        </w:rPr>
        <w:t xml:space="preserve"> MTQG</w:t>
      </w:r>
    </w:p>
  </w:footnote>
  <w:footnote w:id="8">
    <w:p w:rsidR="00713607" w:rsidRPr="00EB3803" w:rsidRDefault="00713607" w:rsidP="00713607">
      <w:pPr>
        <w:pStyle w:val="VnbanCcchu"/>
        <w:ind w:firstLine="567"/>
        <w:jc w:val="both"/>
        <w:rPr>
          <w:lang w:val="en-US"/>
        </w:rPr>
      </w:pPr>
      <w:r w:rsidRPr="00EB3803">
        <w:rPr>
          <w:rStyle w:val="ThamchiuCcchu"/>
        </w:rPr>
        <w:footnoteRef/>
      </w:r>
      <w:r w:rsidRPr="00EB3803">
        <w:t xml:space="preserve"> </w:t>
      </w:r>
      <w:r w:rsidRPr="00EB3803">
        <w:rPr>
          <w:lang w:val="en-US"/>
        </w:rPr>
        <w:t xml:space="preserve">Nghị quyết số </w:t>
      </w:r>
      <w:r w:rsidR="00EE5B73" w:rsidRPr="00EB3803">
        <w:rPr>
          <w:lang w:val="en-US"/>
        </w:rPr>
        <w:t>21/2022/NQ-HĐND, số 22/2022/NQ-HĐND, số 23/2022/NQ-HĐND ngày 31/5/2022, ban hành</w:t>
      </w:r>
      <w:r w:rsidRPr="00EB3803">
        <w:rPr>
          <w:lang w:val="en-US"/>
        </w:rPr>
        <w:t xml:space="preserve"> nguyên tắc, tiêu chí, định múc phân bổ nguồn vốn ngân sách nhà nước trung hạn và hàng năm thực hiện các chương trình MTQG; Nghị quyết số </w:t>
      </w:r>
      <w:r w:rsidR="00EE5B73" w:rsidRPr="00EB3803">
        <w:rPr>
          <w:lang w:val="en-US"/>
        </w:rPr>
        <w:t xml:space="preserve">29/2022/NQ-HĐND ngày 29/6/2022 quy định </w:t>
      </w:r>
      <w:r w:rsidRPr="00EB3803">
        <w:rPr>
          <w:lang w:val="en-US"/>
        </w:rPr>
        <w:t xml:space="preserve">cơ chế lồng ghép nguồn vốn giữa các chương trình MTQG, giữa các chương trình MTQG và các chương trình, dự án khác trên địa bàn tỉnh Quảng Trị giai đoạn 2021-2025; Nghị quyết số </w:t>
      </w:r>
      <w:r w:rsidR="00EE5B73" w:rsidRPr="00EB3803">
        <w:rPr>
          <w:lang w:val="en-US"/>
        </w:rPr>
        <w:t>30/NQ-HĐND ngày 29/6/2022 phân bổ kế hoạch vốn đầu tư phát triển ngân sách trung ương 5 năm giai đoạn 2021-2025 và năm 2022 thực hiện các chương trình mục tiêu quốc gia</w:t>
      </w:r>
      <w:r w:rsidRPr="00EB3803">
        <w:rPr>
          <w:lang w:val="en-US"/>
        </w:rPr>
        <w:t xml:space="preserve">; </w:t>
      </w:r>
      <w:r w:rsidR="00EE5B73" w:rsidRPr="00EB3803">
        <w:rPr>
          <w:lang w:val="en-US"/>
        </w:rPr>
        <w:t>Nghị quyết số 47/NQ-HĐND ngày 14/7/2022 giao bổ sung dự toán thu, chi ngân sách địa phương nguồn trung ương bổ sung có mục tiêu thực hiện các chương trình MTQG năm 2022</w:t>
      </w:r>
    </w:p>
  </w:footnote>
  <w:footnote w:id="9">
    <w:p w:rsidR="00E34092" w:rsidRPr="00EB3803" w:rsidRDefault="00E34092" w:rsidP="00E34092">
      <w:pPr>
        <w:pStyle w:val="VnbanCcchu"/>
        <w:ind w:firstLine="567"/>
        <w:jc w:val="both"/>
        <w:rPr>
          <w:lang w:val="en-US"/>
        </w:rPr>
      </w:pPr>
      <w:r w:rsidRPr="00EB3803">
        <w:rPr>
          <w:rStyle w:val="ThamchiuCcchu"/>
        </w:rPr>
        <w:footnoteRef/>
      </w:r>
      <w:r w:rsidRPr="00EB3803">
        <w:t xml:space="preserve"> </w:t>
      </w:r>
      <w:r w:rsidRPr="00EB3803">
        <w:rPr>
          <w:lang w:val="en-US"/>
        </w:rPr>
        <w:t xml:space="preserve">Các Quyết định giao vốn: số 1702/QĐ-UBND ngày 30/6/2022 về việc giao kế hoạch vốn đầu tư phát triển nguồn ngân sách trung ương 5 năm giai đoạn 2021-2025 và năm 2022 thực hiện Chương trình MTQG phát triển kinh tế-xã hội vùng đồng bào dân tộc thiểu số; số 1704/QĐ-UBND ngày 30/6/2022 về việc giao kế hoạch vốn đầu tư phát triển nguồn ngân sách trung ương 5 năm giai đoạn 2021-2025 và năm 2022 thực hiện Chương trình MTQG xây dựng nông thôn mới và số 1705/QĐ-UBND ngày 30/6/2022 về việc giao kế hoạch vốn đầu tư phát triển nguồn ngân sách trung ương 5 năm giai đoạn 2021-2025 và năm 2022 thực hiện Chương trình MTQG giảm nghèo bền vững; Quyết định số 2163/QĐ-UBND ngày 19/8/2022 phân bổ kinh phí sự nghiệp năm 2022 thực hiện Chương trình MTQG phát triển kinh tế - xã hội vùng đồng bào dân tộc thiểu số và miền núi; Chương trình MTQG giảm nghèo bền vững; Quyết định số 1706/QĐ-UBND ngày 30/6/2022 ban hành Kế hoạch triển khai thực hiện Chương trình MTQG phát triển kinh tế-xã hội vùng đồng bào dân tộc thiểu số; Quyết định số 1707/QĐ-UBND ngày 30/6/2022 ban hành Kế hoạch triển khai thực hiện Chương trình MTQG giảm nghèo bền vững và Kế hoạch số 130/KH-UBND ngày 01/7/2022 triển khai thực hiện Chương trình MTQG xây dựng nông thôn mới; Quyết định số 2378/QĐ-UBND ngày 15/9/2022 Danh mục loại dự án áp dụng cơ chế đặc thù trong quản lý đầu tư xây dựng thuộc các chương trình mục tiêu quốc gia giai đoạn 2021-2025 trên địa bàn tỉnh </w:t>
      </w:r>
    </w:p>
  </w:footnote>
  <w:footnote w:id="10">
    <w:p w:rsidR="00A05E9D" w:rsidRPr="00EB3803" w:rsidRDefault="00A05E9D" w:rsidP="00A05E9D">
      <w:pPr>
        <w:pStyle w:val="VnbanCcchu"/>
        <w:jc w:val="both"/>
        <w:rPr>
          <w:lang w:val="en-US"/>
        </w:rPr>
      </w:pPr>
      <w:r w:rsidRPr="00EB3803">
        <w:rPr>
          <w:rStyle w:val="ThamchiuCcchu"/>
        </w:rPr>
        <w:footnoteRef/>
      </w:r>
      <w:r w:rsidRPr="00EB3803">
        <w:t xml:space="preserve"> Chương trình hành động số 17/CTr-UBND ngày 25/3/2022 thực hiện Nghị quyết số 03-NQ/TU ngày 04/11/202021 của Tỉnh ủy thực hiện Chương trình MQTG xây dựng nông thôn mới giai đoạn 2021-2025, định hướng đến năm 2030 trên địa bàn tỉnh Quảng Trị; Quyết định số 873/QĐ-UBND ngày 24/3/2022 về phê duyệt danh sách các xã chỉ đạo điểm của tỉnh xây dựng xã đạt chuẩn nông thôn mới, nông thôn mới nâng cao giai đoạn 2022-2025 trên địa bàn tỉnh Quảng Trị; Quyết định số 1625/QĐ-UBND ngày 22/6/2022 về Phân công địa bàn đỡ đầu xây dựng nông thôn mới giai đoạn 2022-2025; Quyết định số 1738/QĐ-UBND, 1739/QĐ-UBND ngày 04/7/2022 về Bộ tiêu chí xã nông thôn mới và xã nông thôn mới nâng cao trên địa bàn tỉnh Quảng Trị giai đoạn 2021-2025; Quyết định số 1872/QĐ-UBND ngày 15/7/2022 về Kế hoạch tổ chức thực hiện Phong trào thi đua "Quảng Trị chung sức xây dựng nông thôn mới" giai đoạn 2022-2025; Quyết định số 535/QĐ-UBND ngày 16/2/2022 phê duyệt kết quả rà soát hộ nghèo, hộ cận nghèo theo chuẩn nghèo tiếp cận đa chiều giai đoạn 2016-2020 và số 543/QĐ-UBND ngày17/2/2022 phê duyệt kết quả rà soát hộ nghèo, hộ cận nghèo theo chuẩn nghèo đa chiều giai đoạn 2022-2025.</w:t>
      </w:r>
    </w:p>
  </w:footnote>
  <w:footnote w:id="11">
    <w:p w:rsidR="009702D5" w:rsidRPr="002F744B" w:rsidRDefault="009702D5" w:rsidP="009702D5">
      <w:pPr>
        <w:pStyle w:val="VnbanCcchu"/>
        <w:ind w:firstLine="720"/>
        <w:jc w:val="both"/>
        <w:rPr>
          <w:lang w:val="en-US"/>
        </w:rPr>
      </w:pPr>
      <w:r>
        <w:rPr>
          <w:rStyle w:val="ThamchiuCcchu"/>
        </w:rPr>
        <w:footnoteRef/>
      </w:r>
      <w:r>
        <w:t xml:space="preserve"> </w:t>
      </w:r>
      <w:r>
        <w:rPr>
          <w:lang w:val="en-US"/>
        </w:rPr>
        <w:t xml:space="preserve">Theo hướng dẫn </w:t>
      </w:r>
      <w:r w:rsidRPr="002F744B">
        <w:rPr>
          <w:lang w:val="en-US"/>
        </w:rPr>
        <w:t>số 01/BCĐ-CTMTQG</w:t>
      </w:r>
      <w:r>
        <w:rPr>
          <w:lang w:val="en-US"/>
        </w:rPr>
        <w:t xml:space="preserve"> ngày 14/4/2022 của </w:t>
      </w:r>
      <w:r w:rsidRPr="002F744B">
        <w:rPr>
          <w:lang w:val="en-US"/>
        </w:rPr>
        <w:t>Ban chỉ đạo trung ương các chương trình MTQG giai đoạn 2021-2025</w:t>
      </w:r>
      <w:r>
        <w:rPr>
          <w:lang w:val="en-US"/>
        </w:rPr>
        <w:t xml:space="preserve"> và văn bản số </w:t>
      </w:r>
      <w:r w:rsidRPr="002378E6">
        <w:rPr>
          <w:lang w:val="en-US"/>
        </w:rPr>
        <w:t>1704/UBND-TH ngày 18/4/2022</w:t>
      </w:r>
      <w:r>
        <w:rPr>
          <w:lang w:val="en-US"/>
        </w:rPr>
        <w:t xml:space="preserve"> của UBND tỉnh.</w:t>
      </w:r>
    </w:p>
  </w:footnote>
  <w:footnote w:id="12">
    <w:p w:rsidR="009702D5" w:rsidRPr="00B63F2D" w:rsidRDefault="009702D5" w:rsidP="009702D5">
      <w:pPr>
        <w:pStyle w:val="VnbanCcchu"/>
        <w:ind w:firstLine="720"/>
        <w:jc w:val="both"/>
        <w:rPr>
          <w:lang w:val="en-US"/>
        </w:rPr>
      </w:pPr>
      <w:r>
        <w:rPr>
          <w:rStyle w:val="ThamchiuCcchu"/>
        </w:rPr>
        <w:footnoteRef/>
      </w:r>
      <w:r>
        <w:t xml:space="preserve"> </w:t>
      </w:r>
      <w:r w:rsidRPr="002378E6">
        <w:rPr>
          <w:spacing w:val="-4"/>
        </w:rPr>
        <w:t>Quyết định số 1</w:t>
      </w:r>
      <w:r w:rsidRPr="002378E6">
        <w:rPr>
          <w:spacing w:val="-4"/>
          <w:lang w:val="en-US"/>
        </w:rPr>
        <w:t>867</w:t>
      </w:r>
      <w:r w:rsidRPr="002378E6">
        <w:rPr>
          <w:spacing w:val="-4"/>
        </w:rPr>
        <w:t xml:space="preserve">/QĐ-BCĐCTMTQG ngày </w:t>
      </w:r>
      <w:r w:rsidRPr="002378E6">
        <w:rPr>
          <w:spacing w:val="-4"/>
          <w:lang w:val="en-US"/>
        </w:rPr>
        <w:t>15/7</w:t>
      </w:r>
      <w:r w:rsidRPr="002378E6">
        <w:rPr>
          <w:spacing w:val="-4"/>
        </w:rPr>
        <w:t>/2022 của Trưởng Ban chỉ đạo các Chương trình MTQG</w:t>
      </w:r>
      <w:r w:rsidRPr="002378E6">
        <w:rPr>
          <w:spacing w:val="-4"/>
          <w:lang w:val="en-US"/>
        </w:rPr>
        <w:t xml:space="preserve"> tỉnh.</w:t>
      </w:r>
      <w:r>
        <w:rPr>
          <w:lang w:val="en-US"/>
        </w:rPr>
        <w:t xml:space="preserve"> </w:t>
      </w:r>
    </w:p>
  </w:footnote>
  <w:footnote w:id="13">
    <w:p w:rsidR="0058433A" w:rsidRPr="00387EE8" w:rsidRDefault="0058433A" w:rsidP="0058433A">
      <w:pPr>
        <w:pStyle w:val="VnbanCcchu"/>
        <w:ind w:firstLine="720"/>
        <w:jc w:val="both"/>
        <w:rPr>
          <w:lang w:val="en-US"/>
        </w:rPr>
      </w:pPr>
      <w:r w:rsidRPr="00387EE8">
        <w:rPr>
          <w:lang w:val="en-US"/>
        </w:rPr>
        <w:footnoteRef/>
      </w:r>
      <w:r w:rsidRPr="00387EE8">
        <w:rPr>
          <w:lang w:val="en-US"/>
        </w:rPr>
        <w:t xml:space="preserve"> Trong đó: Chương trình MTQG phát triển kinh tế xã hội vùng đồng bào dân tộc thiểu số và miền núi là 735,782 tỷ đồng; Chương trình MTQG Giảm nghèo bền vững là 362,173 tỷ đồng; Chương trình MTQG Xây dựng nông thôn mới  là 403,070 tỷ đồng,</w:t>
      </w:r>
    </w:p>
  </w:footnote>
  <w:footnote w:id="14">
    <w:p w:rsidR="0058433A" w:rsidRPr="00692313" w:rsidRDefault="0058433A" w:rsidP="0058433A">
      <w:pPr>
        <w:pStyle w:val="VnbanCcchu"/>
        <w:ind w:firstLine="720"/>
        <w:jc w:val="both"/>
        <w:rPr>
          <w:lang w:val="en-US"/>
        </w:rPr>
      </w:pPr>
      <w:r w:rsidRPr="00387EE8">
        <w:rPr>
          <w:lang w:val="en-US"/>
        </w:rPr>
        <w:footnoteRef/>
      </w:r>
      <w:r w:rsidRPr="00387EE8">
        <w:rPr>
          <w:lang w:val="en-US"/>
        </w:rPr>
        <w:t xml:space="preserve"> Trong đó: Chương trình MTQG phát triển kinh tế xã hội vùng đồng bào dân tộc thiểu số và miền núi là 150,630 tỷ đồng; Chương trình MTQG Giảm nghèo bền vững</w:t>
      </w:r>
      <w:r>
        <w:rPr>
          <w:lang w:val="en-US"/>
        </w:rPr>
        <w:t xml:space="preserve"> là 123,622 tỷ đồng</w:t>
      </w:r>
      <w:r w:rsidRPr="00387EE8">
        <w:rPr>
          <w:lang w:val="en-US"/>
        </w:rPr>
        <w:t>; Chương trình MTQG Xây dựng nông thôn mới giai đoạn 2021-2025 là 141,240 tỷ đồng;</w:t>
      </w:r>
    </w:p>
  </w:footnote>
  <w:footnote w:id="15">
    <w:p w:rsidR="0058433A" w:rsidRPr="00FA4BB0" w:rsidRDefault="0058433A" w:rsidP="0058433A">
      <w:pPr>
        <w:pStyle w:val="VnbanCcchu"/>
        <w:ind w:firstLine="720"/>
        <w:rPr>
          <w:lang w:val="en-US"/>
        </w:rPr>
      </w:pPr>
      <w:r>
        <w:rPr>
          <w:rStyle w:val="ThamchiuCcchu"/>
        </w:rPr>
        <w:footnoteRef/>
      </w:r>
      <w:r>
        <w:t xml:space="preserve"> Trong đó: </w:t>
      </w:r>
      <w:r w:rsidRPr="00387EE8">
        <w:rPr>
          <w:lang w:val="en-US"/>
        </w:rPr>
        <w:t xml:space="preserve">Chương trình MTQG phát triển kinh tế xã hội vùng đồng bào dân tộc thiểu số và miền núi là </w:t>
      </w:r>
      <w:r>
        <w:rPr>
          <w:lang w:val="en-US"/>
        </w:rPr>
        <w:t>65</w:t>
      </w:r>
      <w:r w:rsidRPr="00387EE8">
        <w:rPr>
          <w:lang w:val="en-US"/>
        </w:rPr>
        <w:t>,</w:t>
      </w:r>
      <w:r>
        <w:rPr>
          <w:lang w:val="en-US"/>
        </w:rPr>
        <w:t>684</w:t>
      </w:r>
      <w:r w:rsidRPr="00387EE8">
        <w:rPr>
          <w:lang w:val="en-US"/>
        </w:rPr>
        <w:t xml:space="preserve"> tỷ đồng; Chương trình MTQG Giảm nghèo bền vững</w:t>
      </w:r>
      <w:r>
        <w:rPr>
          <w:lang w:val="en-US"/>
        </w:rPr>
        <w:t xml:space="preserve"> 50,64 tỷ đồng</w:t>
      </w:r>
    </w:p>
  </w:footnote>
  <w:footnote w:id="16">
    <w:p w:rsidR="006C6A89" w:rsidRPr="00F53233" w:rsidRDefault="006C6A89" w:rsidP="008F1F14">
      <w:pPr>
        <w:pStyle w:val="VnbanCcchu"/>
        <w:ind w:firstLine="720"/>
        <w:jc w:val="both"/>
        <w:rPr>
          <w:lang w:val="en-US"/>
        </w:rPr>
      </w:pPr>
      <w:r w:rsidRPr="00F53233">
        <w:rPr>
          <w:rStyle w:val="ThamchiuCcchu"/>
        </w:rPr>
        <w:footnoteRef/>
      </w:r>
      <w:r w:rsidRPr="00F53233">
        <w:rPr>
          <w:rStyle w:val="ThamchiuCcchu"/>
        </w:rPr>
        <w:t xml:space="preserve"> </w:t>
      </w:r>
      <w:r w:rsidRPr="00F53233">
        <w:rPr>
          <w:lang w:val="en-US"/>
        </w:rPr>
        <w:t>Hoàn thiện và nâng cao chất lượng hệ thống thủy lợi và phòng chống thiên tai cấp xã, huyện, đảm bảo bền vững và thích ứng với biến đổi khí hậu tại điều 7; Tăng cường cơ sở vật chất cho hệ thống thông tin và truyền thông cơ sở tại điều 8; Chi hỗ trợ phát triển các mô hình xử lý nước thải sinh hoạt quy mô hộ gia đình, cấp thôn tại điều 9; Chi hỗ trợ xây dựng và phát triển hiệu quả các vùng nguyên liệu tập trung, chuyển đổi cơ cấu sản xuất, góp phần thúc đẩy chuyển đổi số trong nông nghiệp tại điều 10; Chi hỗ trợ các dự án liên kết, kế hoạch liên kết chuỗi giá trị sản phẩm nông nghiệp tại điều 11; Chi hỗ trợ cơ giới hóa, ứng dụng công nghệ cao trong sản xuất nông nghiệp hiện đại tại điều 12; Chi phát triển tiểu thủ công nghiệp, ngành nghề và dịch vụ nông thôn; bảo tồn và phát huy các làng nghề truyền thống ở nông thôn tịa điều 14; Chi đẩy mạnh sản xuất chế biến muối theo chuỗi giá trị tại điều 15;</w:t>
      </w:r>
      <w:r>
        <w:rPr>
          <w:lang w:val="en-US"/>
        </w:rPr>
        <w:t>…</w:t>
      </w:r>
    </w:p>
  </w:footnote>
  <w:footnote w:id="17">
    <w:p w:rsidR="00781416" w:rsidRPr="00781416" w:rsidRDefault="00781416" w:rsidP="00781416">
      <w:pPr>
        <w:pStyle w:val="VnbanCcchu"/>
        <w:ind w:firstLine="720"/>
        <w:jc w:val="both"/>
        <w:rPr>
          <w:lang w:val="en-US"/>
        </w:rPr>
      </w:pPr>
      <w:r>
        <w:rPr>
          <w:rStyle w:val="ThamchiuCcchu"/>
        </w:rPr>
        <w:footnoteRef/>
      </w:r>
      <w:r>
        <w:t xml:space="preserve"> T</w:t>
      </w:r>
      <w:r w:rsidRPr="00781416">
        <w:rPr>
          <w:lang w:val="nb-NO"/>
        </w:rPr>
        <w:t>ỷ lệ người dân khám chữa bệnh từ xa có sổ khám bệnh điện tử; tỷ lệ sử dụng hình thức h</w:t>
      </w:r>
      <w:r>
        <w:rPr>
          <w:lang w:val="nb-NO"/>
        </w:rPr>
        <w:t>ỏa</w:t>
      </w:r>
      <w:r w:rsidRPr="00781416">
        <w:rPr>
          <w:lang w:val="nb-NO"/>
        </w:rPr>
        <w:t xml:space="preserve"> táng;…</w:t>
      </w:r>
    </w:p>
  </w:footnote>
  <w:footnote w:id="18">
    <w:p w:rsidR="004951DB" w:rsidRPr="00255CE8" w:rsidRDefault="004951DB" w:rsidP="004951DB">
      <w:pPr>
        <w:pStyle w:val="VnbanCcchu"/>
        <w:ind w:firstLine="618"/>
        <w:jc w:val="both"/>
        <w:rPr>
          <w:lang w:val="en-US"/>
        </w:rPr>
      </w:pPr>
      <w:r>
        <w:rPr>
          <w:rStyle w:val="ThamchiuCcchu"/>
        </w:rPr>
        <w:footnoteRef/>
      </w:r>
      <w:r>
        <w:t xml:space="preserve"> </w:t>
      </w:r>
      <w:r w:rsidRPr="00DA000A">
        <w:rPr>
          <w:b/>
          <w:bCs/>
        </w:rPr>
        <w:t>Kè bờ hồ chống sạt lở di tích quốc gia đặc biệt Thành Cổ Quảng Trị</w:t>
      </w:r>
      <w:r w:rsidRPr="00255CE8">
        <w:rPr>
          <w:bCs/>
        </w:rPr>
        <w:t xml:space="preserve"> (</w:t>
      </w:r>
      <w:r w:rsidRPr="00255CE8">
        <w:rPr>
          <w:i/>
        </w:rPr>
        <w:t>Do đặc thù, dự án phải trình Bộ VHTTDL thẩm định nên bước chuẩn bị, phê duyệt dự án đầu tư, lựa chọn nhà thầu theo quy định kéo dài; Phải tiến hành Thi công xây dựng một đoạn kè thí điểm theo yêu cầu của Bộ VHTTDL, trên cơ sở đó đánh giá kết quả để làm cơ sở triển khai phần kè còn lại; Mặt khác, do ảnh hưởng của dịch Covid 19 và thời tiết liên tục có mưa nên đến cuối năm 2021 mới tổ chức triển khai thi công</w:t>
      </w:r>
      <w:r w:rsidRPr="00255CE8">
        <w:rPr>
          <w:bCs/>
        </w:rPr>
        <w:t xml:space="preserve">); </w:t>
      </w:r>
      <w:r w:rsidRPr="00DA000A">
        <w:rPr>
          <w:b/>
          <w:bCs/>
        </w:rPr>
        <w:t>Sửa chữa khẩn cấp tràn xả lũ Nam Thạch Hãn (giai đoạn 3)</w:t>
      </w:r>
      <w:r w:rsidRPr="00255CE8">
        <w:rPr>
          <w:bCs/>
        </w:rPr>
        <w:t xml:space="preserve"> (</w:t>
      </w:r>
      <w:r>
        <w:rPr>
          <w:bCs/>
          <w:i/>
        </w:rPr>
        <w:t>Dự án có tính chất kỹ thuật phức tạp</w:t>
      </w:r>
      <w:r w:rsidRPr="00255CE8">
        <w:rPr>
          <w:bCs/>
          <w:i/>
        </w:rPr>
        <w:t xml:space="preserve"> nên bước chuẩn bị, phê duyệt dự án đầu tư, lựa chọn nhà thầu theo quy định kéo dài; Mặt khác, do ảnh hưởng của dịch Covid 19 và thời tiết liên tục có mưa nên đến cuối năm 2021 mới tổ chức triển khai thi công</w:t>
      </w:r>
      <w:r w:rsidRPr="00255CE8">
        <w:rPr>
          <w:bCs/>
        </w:rPr>
        <w:t>)</w:t>
      </w:r>
      <w:r>
        <w:rPr>
          <w:bCs/>
        </w:rPr>
        <w:t>; ......</w:t>
      </w:r>
    </w:p>
  </w:footnote>
  <w:footnote w:id="19">
    <w:p w:rsidR="00E46B97" w:rsidRPr="008C028A" w:rsidRDefault="00E46B97" w:rsidP="00E46B97">
      <w:pPr>
        <w:pStyle w:val="VnbanCcchu"/>
        <w:ind w:firstLine="618"/>
        <w:jc w:val="both"/>
      </w:pPr>
      <w:r>
        <w:rPr>
          <w:rStyle w:val="ThamchiuCcchu"/>
        </w:rPr>
        <w:footnoteRef/>
      </w:r>
      <w:r>
        <w:t xml:space="preserve"> Cụ thể: </w:t>
      </w:r>
      <w:r w:rsidRPr="008C028A">
        <w:t>Xây dựng các hạng mục công trình phụ trợ phục vụ hoạt động sản xuất thủy sản của các huyện Vĩnh Linh, Gio Linh, Triệu Phong Hải Lăng chưa giải ngân 12,639 tỷ đồng</w:t>
      </w:r>
      <w:r>
        <w:t xml:space="preserve">; </w:t>
      </w:r>
      <w:r w:rsidRPr="008C028A">
        <w:t>Nâng cấp mở rộng cảng cá kết hợp khu neo đậu tránh trú bão Nam Cửa Việt, huyện Triệu Phong chưa giải ngân 65,9 tỷ đồng; Xây dựng khu neo đậu tránh trú bão kết hợp cảng cá Bắc Cửa Việt, huyện Gio Linh chưa giải ngân 58,727 tỷ đồng; Nâng cấp sửa chữa cảng cá Cửa Tùng, huyện Vĩnh Linh chưa giải ngân 17,455 tỷ đồng</w:t>
      </w:r>
    </w:p>
  </w:footnote>
  <w:footnote w:id="20">
    <w:p w:rsidR="003E2AF2" w:rsidRPr="00C62CA6" w:rsidRDefault="003E2AF2" w:rsidP="003E2AF2">
      <w:pPr>
        <w:pStyle w:val="VnbanCcchu"/>
        <w:ind w:firstLine="618"/>
        <w:jc w:val="both"/>
        <w:rPr>
          <w:lang w:val="en-US"/>
        </w:rPr>
      </w:pPr>
      <w:r w:rsidRPr="00C62CA6">
        <w:rPr>
          <w:rStyle w:val="ThamchiuCcchu"/>
        </w:rPr>
        <w:footnoteRef/>
      </w:r>
      <w:r w:rsidRPr="00C62CA6">
        <w:t xml:space="preserve"> </w:t>
      </w:r>
      <w:r w:rsidRPr="00C62CA6">
        <w:rPr>
          <w:bCs/>
        </w:rPr>
        <w:t>Kính đề nghị Bộ Kế hoạch và Đầu tư báo cáo Thủ tướng Chính phủ phê duyệt gia hạn thời gian thực hiện dự án đến ngày 30/6/2023 và thời gian đóng khoản vay đến 31/12/2023 theo đề xuất của UBND tỉnh Quảng Trị tại Tờ trình số 126/TTr-UBND ngày 20/6/2022</w:t>
      </w:r>
      <w:r>
        <w:rPr>
          <w:bCs/>
        </w:rPr>
        <w:t>.</w:t>
      </w:r>
    </w:p>
  </w:footnote>
  <w:footnote w:id="21">
    <w:p w:rsidR="003E2AF2" w:rsidRPr="00C62CA6" w:rsidRDefault="003E2AF2" w:rsidP="003E2AF2">
      <w:pPr>
        <w:pStyle w:val="VnbanCcchu"/>
        <w:ind w:firstLine="618"/>
        <w:jc w:val="both"/>
        <w:rPr>
          <w:lang w:val="en-US"/>
        </w:rPr>
      </w:pPr>
      <w:r w:rsidRPr="00C62CA6">
        <w:rPr>
          <w:rStyle w:val="ThamchiuCcchu"/>
        </w:rPr>
        <w:footnoteRef/>
      </w:r>
      <w:r w:rsidRPr="00C62CA6">
        <w:t xml:space="preserve"> </w:t>
      </w:r>
      <w:r w:rsidRPr="00C62CA6">
        <w:rPr>
          <w:bCs/>
        </w:rPr>
        <w:t xml:space="preserve">Dự án đã được Bộ Nông nghiệp và Phát triển nông thôn trình Thủ tướng Chính phủ phê duyệt điều chỉnh CTĐT tại Tờ trình số 1755/TTr-BNN-TCTL ngày 24/3/2022 </w:t>
      </w:r>
    </w:p>
  </w:footnote>
  <w:footnote w:id="22">
    <w:p w:rsidR="003E2AF2" w:rsidRPr="00C62CA6" w:rsidRDefault="003E2AF2" w:rsidP="003E2AF2">
      <w:pPr>
        <w:pStyle w:val="VnbanCcchu"/>
        <w:ind w:firstLine="618"/>
        <w:rPr>
          <w:lang w:val="en-US"/>
        </w:rPr>
      </w:pPr>
      <w:r w:rsidRPr="00C62CA6">
        <w:rPr>
          <w:rStyle w:val="ThamchiuCcchu"/>
        </w:rPr>
        <w:footnoteRef/>
      </w:r>
      <w:r w:rsidRPr="00C62CA6">
        <w:t xml:space="preserve"> </w:t>
      </w:r>
      <w:r w:rsidRPr="00C62CA6">
        <w:rPr>
          <w:bCs/>
        </w:rPr>
        <w:t>UBND tỉnh Quảng Trị đã có văn bản số 1150/UBND-KT ngày 21/3/2022 gửi Bộ Nông nghiệp và Phát triển nông thôn đề nghị tổng hợp trình Thủ tướng Chính phủ phê duyệt điều chỉnh CTĐT</w:t>
      </w:r>
    </w:p>
  </w:footnote>
  <w:footnote w:id="23">
    <w:p w:rsidR="00B623C4" w:rsidRPr="00043C2E" w:rsidRDefault="00B623C4" w:rsidP="00B623C4">
      <w:pPr>
        <w:pStyle w:val="VnbanCcchu"/>
        <w:ind w:firstLine="618"/>
        <w:rPr>
          <w:lang w:val="en-US"/>
        </w:rPr>
      </w:pPr>
      <w:r w:rsidRPr="00043C2E">
        <w:rPr>
          <w:rStyle w:val="ThamchiuCcchu"/>
        </w:rPr>
        <w:footnoteRef/>
      </w:r>
      <w:r w:rsidRPr="00043C2E">
        <w:t xml:space="preserve"> </w:t>
      </w:r>
      <w:r w:rsidRPr="00043C2E">
        <w:rPr>
          <w:bCs/>
        </w:rPr>
        <w:t>tại văn bản số 2349/UBND-CN ngày 29/5/2020, văn bản 2879/UBND-KT ngày 22/6/2022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0E89" w:rsidRDefault="00EE0E89">
    <w:pPr>
      <w:pStyle w:val="utrang"/>
      <w:jc w:val="center"/>
    </w:pPr>
    <w:r>
      <w:fldChar w:fldCharType="begin"/>
    </w:r>
    <w:r>
      <w:instrText xml:space="preserve"> PAGE   \* MERGEFORMAT </w:instrText>
    </w:r>
    <w:r>
      <w:fldChar w:fldCharType="separate"/>
    </w:r>
    <w:r w:rsidR="003B6F9E">
      <w:rPr>
        <w:noProof/>
      </w:rPr>
      <w:t>3</w:t>
    </w:r>
    <w:r>
      <w:rPr>
        <w:noProof/>
      </w:rPr>
      <w:fldChar w:fldCharType="end"/>
    </w:r>
  </w:p>
  <w:p w:rsidR="00EE0E89" w:rsidRDefault="00EE0E89">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3578"/>
    <w:multiLevelType w:val="hybridMultilevel"/>
    <w:tmpl w:val="90C8CA3A"/>
    <w:lvl w:ilvl="0" w:tplc="93803AEA">
      <w:start w:val="1"/>
      <w:numFmt w:val="decimal"/>
      <w:lvlText w:val="%1."/>
      <w:lvlJc w:val="left"/>
      <w:pPr>
        <w:ind w:left="899" w:hanging="360"/>
      </w:pPr>
      <w:rPr>
        <w:rFonts w:hint="default"/>
        <w:b/>
        <w:sz w:val="28"/>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 w15:restartNumberingAfterBreak="0">
    <w:nsid w:val="1C25784F"/>
    <w:multiLevelType w:val="hybridMultilevel"/>
    <w:tmpl w:val="4CA82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F1510"/>
    <w:multiLevelType w:val="hybridMultilevel"/>
    <w:tmpl w:val="D9202C30"/>
    <w:lvl w:ilvl="0" w:tplc="80C6B3D0">
      <w:start w:val="1"/>
      <w:numFmt w:val="decimal"/>
      <w:lvlText w:val="%1."/>
      <w:lvlJc w:val="left"/>
      <w:pPr>
        <w:ind w:left="979" w:hanging="360"/>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3" w15:restartNumberingAfterBreak="0">
    <w:nsid w:val="3C8049DC"/>
    <w:multiLevelType w:val="hybridMultilevel"/>
    <w:tmpl w:val="C9FAFE42"/>
    <w:lvl w:ilvl="0" w:tplc="3AFA04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E131A35"/>
    <w:multiLevelType w:val="hybridMultilevel"/>
    <w:tmpl w:val="66401B26"/>
    <w:lvl w:ilvl="0" w:tplc="EC646F74">
      <w:start w:val="1"/>
      <w:numFmt w:val="decimal"/>
      <w:lvlText w:val="%1."/>
      <w:lvlJc w:val="left"/>
      <w:pPr>
        <w:ind w:left="899" w:hanging="360"/>
      </w:pPr>
      <w:rPr>
        <w:rFonts w:hint="default"/>
        <w:b/>
        <w:sz w:val="28"/>
        <w:szCs w:val="28"/>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5" w15:restartNumberingAfterBreak="0">
    <w:nsid w:val="50B611BC"/>
    <w:multiLevelType w:val="hybridMultilevel"/>
    <w:tmpl w:val="CF58F0EE"/>
    <w:lvl w:ilvl="0" w:tplc="C3EA5E8E">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15:restartNumberingAfterBreak="0">
    <w:nsid w:val="77833FA1"/>
    <w:multiLevelType w:val="hybridMultilevel"/>
    <w:tmpl w:val="FEB88C7A"/>
    <w:lvl w:ilvl="0" w:tplc="369A2CE0">
      <w:start w:val="1"/>
      <w:numFmt w:val="bullet"/>
      <w:lvlText w:val="-"/>
      <w:lvlJc w:val="left"/>
      <w:pPr>
        <w:ind w:left="899" w:hanging="360"/>
      </w:pPr>
      <w:rPr>
        <w:rFonts w:ascii="Times New Roman" w:eastAsia="Times New Roman" w:hAnsi="Times New Roman" w:cs="Times New Roman" w:hint="default"/>
        <w:sz w:val="28"/>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7" w15:restartNumberingAfterBreak="0">
    <w:nsid w:val="787F7CDE"/>
    <w:multiLevelType w:val="hybridMultilevel"/>
    <w:tmpl w:val="5CA21F94"/>
    <w:lvl w:ilvl="0" w:tplc="8CC4ABC0">
      <w:start w:val="4"/>
      <w:numFmt w:val="bullet"/>
      <w:lvlText w:val="-"/>
      <w:lvlJc w:val="left"/>
      <w:pPr>
        <w:tabs>
          <w:tab w:val="num" w:pos="1594"/>
        </w:tabs>
        <w:ind w:left="1594" w:hanging="885"/>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7954555F"/>
    <w:multiLevelType w:val="hybridMultilevel"/>
    <w:tmpl w:val="23ACF97C"/>
    <w:lvl w:ilvl="0" w:tplc="D31C5DF6">
      <w:start w:val="2"/>
      <w:numFmt w:val="bullet"/>
      <w:lvlText w:val="-"/>
      <w:lvlJc w:val="left"/>
      <w:pPr>
        <w:ind w:left="899" w:hanging="360"/>
      </w:pPr>
      <w:rPr>
        <w:rFonts w:ascii="Times New Roman" w:eastAsia="Times New Roman" w:hAnsi="Times New Roman" w:cs="Times New Roman" w:hint="default"/>
        <w:sz w:val="28"/>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num w:numId="1" w16cid:durableId="1865366975">
    <w:abstractNumId w:val="7"/>
  </w:num>
  <w:num w:numId="2" w16cid:durableId="1987585886">
    <w:abstractNumId w:val="0"/>
  </w:num>
  <w:num w:numId="3" w16cid:durableId="224074908">
    <w:abstractNumId w:val="6"/>
  </w:num>
  <w:num w:numId="4" w16cid:durableId="988560736">
    <w:abstractNumId w:val="4"/>
  </w:num>
  <w:num w:numId="5" w16cid:durableId="1502350162">
    <w:abstractNumId w:val="8"/>
  </w:num>
  <w:num w:numId="6" w16cid:durableId="159085466">
    <w:abstractNumId w:val="1"/>
  </w:num>
  <w:num w:numId="7" w16cid:durableId="484274346">
    <w:abstractNumId w:val="3"/>
  </w:num>
  <w:num w:numId="8" w16cid:durableId="1765764559">
    <w:abstractNumId w:val="5"/>
  </w:num>
  <w:num w:numId="9" w16cid:durableId="18713367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F9F"/>
    <w:rsid w:val="00000600"/>
    <w:rsid w:val="0000063E"/>
    <w:rsid w:val="0000067C"/>
    <w:rsid w:val="0000142B"/>
    <w:rsid w:val="00001A92"/>
    <w:rsid w:val="00001BE1"/>
    <w:rsid w:val="00003363"/>
    <w:rsid w:val="00003E96"/>
    <w:rsid w:val="00004E0A"/>
    <w:rsid w:val="000055D1"/>
    <w:rsid w:val="00005937"/>
    <w:rsid w:val="0000616A"/>
    <w:rsid w:val="00007B3B"/>
    <w:rsid w:val="00010D5B"/>
    <w:rsid w:val="000121AA"/>
    <w:rsid w:val="00012C11"/>
    <w:rsid w:val="000130B6"/>
    <w:rsid w:val="00014DF2"/>
    <w:rsid w:val="00016EF2"/>
    <w:rsid w:val="00017044"/>
    <w:rsid w:val="000234A5"/>
    <w:rsid w:val="00023726"/>
    <w:rsid w:val="000238DE"/>
    <w:rsid w:val="00024428"/>
    <w:rsid w:val="00024947"/>
    <w:rsid w:val="00024DDD"/>
    <w:rsid w:val="0002537E"/>
    <w:rsid w:val="00026AB8"/>
    <w:rsid w:val="00027BD0"/>
    <w:rsid w:val="00027FD9"/>
    <w:rsid w:val="000303AF"/>
    <w:rsid w:val="00032A16"/>
    <w:rsid w:val="0003485C"/>
    <w:rsid w:val="00034B9E"/>
    <w:rsid w:val="00036AC2"/>
    <w:rsid w:val="000432ED"/>
    <w:rsid w:val="00043346"/>
    <w:rsid w:val="00043C2E"/>
    <w:rsid w:val="00043C98"/>
    <w:rsid w:val="000445D8"/>
    <w:rsid w:val="000446C2"/>
    <w:rsid w:val="00045488"/>
    <w:rsid w:val="00045BEA"/>
    <w:rsid w:val="0004615C"/>
    <w:rsid w:val="00047116"/>
    <w:rsid w:val="00047143"/>
    <w:rsid w:val="0005086F"/>
    <w:rsid w:val="000539E6"/>
    <w:rsid w:val="00053F24"/>
    <w:rsid w:val="00055A9D"/>
    <w:rsid w:val="00055B02"/>
    <w:rsid w:val="00056433"/>
    <w:rsid w:val="000579F4"/>
    <w:rsid w:val="00057B35"/>
    <w:rsid w:val="00060716"/>
    <w:rsid w:val="00060C9A"/>
    <w:rsid w:val="00060EBF"/>
    <w:rsid w:val="00061434"/>
    <w:rsid w:val="00061D81"/>
    <w:rsid w:val="00062ACC"/>
    <w:rsid w:val="000636FB"/>
    <w:rsid w:val="00064FA3"/>
    <w:rsid w:val="000673DB"/>
    <w:rsid w:val="0006753A"/>
    <w:rsid w:val="000677C7"/>
    <w:rsid w:val="000705E3"/>
    <w:rsid w:val="000713C2"/>
    <w:rsid w:val="00072D34"/>
    <w:rsid w:val="00073332"/>
    <w:rsid w:val="00073705"/>
    <w:rsid w:val="00073986"/>
    <w:rsid w:val="00073B84"/>
    <w:rsid w:val="00081673"/>
    <w:rsid w:val="00083F11"/>
    <w:rsid w:val="000847FF"/>
    <w:rsid w:val="00084AD8"/>
    <w:rsid w:val="000903C2"/>
    <w:rsid w:val="00090549"/>
    <w:rsid w:val="000912E8"/>
    <w:rsid w:val="0009254B"/>
    <w:rsid w:val="000945B9"/>
    <w:rsid w:val="000949B8"/>
    <w:rsid w:val="000953DE"/>
    <w:rsid w:val="0009763D"/>
    <w:rsid w:val="000A220B"/>
    <w:rsid w:val="000A2774"/>
    <w:rsid w:val="000A305A"/>
    <w:rsid w:val="000A464A"/>
    <w:rsid w:val="000A54E6"/>
    <w:rsid w:val="000B0D80"/>
    <w:rsid w:val="000B0E51"/>
    <w:rsid w:val="000B20D6"/>
    <w:rsid w:val="000B6A9B"/>
    <w:rsid w:val="000B749A"/>
    <w:rsid w:val="000B7892"/>
    <w:rsid w:val="000C02FB"/>
    <w:rsid w:val="000C2006"/>
    <w:rsid w:val="000C3633"/>
    <w:rsid w:val="000C3BEC"/>
    <w:rsid w:val="000C6161"/>
    <w:rsid w:val="000C6BC5"/>
    <w:rsid w:val="000D05B2"/>
    <w:rsid w:val="000D075C"/>
    <w:rsid w:val="000D248C"/>
    <w:rsid w:val="000D2CC5"/>
    <w:rsid w:val="000D2D5D"/>
    <w:rsid w:val="000D326B"/>
    <w:rsid w:val="000D44D3"/>
    <w:rsid w:val="000D62B2"/>
    <w:rsid w:val="000D6FEE"/>
    <w:rsid w:val="000E065E"/>
    <w:rsid w:val="000E21F4"/>
    <w:rsid w:val="000E4412"/>
    <w:rsid w:val="000E4FAC"/>
    <w:rsid w:val="000E4FD3"/>
    <w:rsid w:val="000E6CEA"/>
    <w:rsid w:val="000E7745"/>
    <w:rsid w:val="000F0253"/>
    <w:rsid w:val="000F208A"/>
    <w:rsid w:val="000F3228"/>
    <w:rsid w:val="000F385B"/>
    <w:rsid w:val="000F5DCF"/>
    <w:rsid w:val="000F719A"/>
    <w:rsid w:val="0010026C"/>
    <w:rsid w:val="001014F0"/>
    <w:rsid w:val="001015D2"/>
    <w:rsid w:val="00102EEE"/>
    <w:rsid w:val="00103856"/>
    <w:rsid w:val="00103C6D"/>
    <w:rsid w:val="0010435A"/>
    <w:rsid w:val="001048D1"/>
    <w:rsid w:val="00104A92"/>
    <w:rsid w:val="001055EA"/>
    <w:rsid w:val="00105F13"/>
    <w:rsid w:val="00106B44"/>
    <w:rsid w:val="00107E90"/>
    <w:rsid w:val="001110AD"/>
    <w:rsid w:val="00111378"/>
    <w:rsid w:val="001113B8"/>
    <w:rsid w:val="00114302"/>
    <w:rsid w:val="0011436E"/>
    <w:rsid w:val="00115CC5"/>
    <w:rsid w:val="001164DE"/>
    <w:rsid w:val="001213E7"/>
    <w:rsid w:val="00122398"/>
    <w:rsid w:val="001249B6"/>
    <w:rsid w:val="00124C61"/>
    <w:rsid w:val="00125940"/>
    <w:rsid w:val="00126093"/>
    <w:rsid w:val="001261B7"/>
    <w:rsid w:val="0012686E"/>
    <w:rsid w:val="00127213"/>
    <w:rsid w:val="0012749F"/>
    <w:rsid w:val="0013029E"/>
    <w:rsid w:val="00130CE2"/>
    <w:rsid w:val="001335E6"/>
    <w:rsid w:val="00134363"/>
    <w:rsid w:val="00134D01"/>
    <w:rsid w:val="00134FF2"/>
    <w:rsid w:val="0013520B"/>
    <w:rsid w:val="001403C5"/>
    <w:rsid w:val="00140EAD"/>
    <w:rsid w:val="0014281B"/>
    <w:rsid w:val="00142FBF"/>
    <w:rsid w:val="00144C20"/>
    <w:rsid w:val="0014752A"/>
    <w:rsid w:val="00147C70"/>
    <w:rsid w:val="0015173F"/>
    <w:rsid w:val="00152751"/>
    <w:rsid w:val="00153507"/>
    <w:rsid w:val="00153926"/>
    <w:rsid w:val="00154DCF"/>
    <w:rsid w:val="00154FDE"/>
    <w:rsid w:val="0015556E"/>
    <w:rsid w:val="001560D9"/>
    <w:rsid w:val="001564DC"/>
    <w:rsid w:val="00156BEF"/>
    <w:rsid w:val="00157146"/>
    <w:rsid w:val="00157508"/>
    <w:rsid w:val="00157C6F"/>
    <w:rsid w:val="00160434"/>
    <w:rsid w:val="00161EB8"/>
    <w:rsid w:val="00163113"/>
    <w:rsid w:val="00164633"/>
    <w:rsid w:val="00164A45"/>
    <w:rsid w:val="00166823"/>
    <w:rsid w:val="001670FF"/>
    <w:rsid w:val="00167ACF"/>
    <w:rsid w:val="001707E7"/>
    <w:rsid w:val="00172115"/>
    <w:rsid w:val="0017224F"/>
    <w:rsid w:val="0017364F"/>
    <w:rsid w:val="00173E92"/>
    <w:rsid w:val="00174B39"/>
    <w:rsid w:val="001767A0"/>
    <w:rsid w:val="00176A3F"/>
    <w:rsid w:val="00177ACC"/>
    <w:rsid w:val="00180138"/>
    <w:rsid w:val="00180279"/>
    <w:rsid w:val="00182303"/>
    <w:rsid w:val="00186334"/>
    <w:rsid w:val="00187564"/>
    <w:rsid w:val="00187970"/>
    <w:rsid w:val="00187E09"/>
    <w:rsid w:val="00191AAB"/>
    <w:rsid w:val="00192B2A"/>
    <w:rsid w:val="0019429F"/>
    <w:rsid w:val="00194D94"/>
    <w:rsid w:val="001950CA"/>
    <w:rsid w:val="00195D20"/>
    <w:rsid w:val="001968C5"/>
    <w:rsid w:val="001A087A"/>
    <w:rsid w:val="001A0D36"/>
    <w:rsid w:val="001A1DA4"/>
    <w:rsid w:val="001A31CB"/>
    <w:rsid w:val="001A4803"/>
    <w:rsid w:val="001A6F9B"/>
    <w:rsid w:val="001B10D0"/>
    <w:rsid w:val="001B183D"/>
    <w:rsid w:val="001B1BC1"/>
    <w:rsid w:val="001B1E49"/>
    <w:rsid w:val="001B2AC3"/>
    <w:rsid w:val="001B4598"/>
    <w:rsid w:val="001B4C3E"/>
    <w:rsid w:val="001B5B74"/>
    <w:rsid w:val="001B5C5F"/>
    <w:rsid w:val="001B624A"/>
    <w:rsid w:val="001B6D16"/>
    <w:rsid w:val="001B7533"/>
    <w:rsid w:val="001B7F58"/>
    <w:rsid w:val="001C0714"/>
    <w:rsid w:val="001C1686"/>
    <w:rsid w:val="001C1AE2"/>
    <w:rsid w:val="001C3A41"/>
    <w:rsid w:val="001C3D9A"/>
    <w:rsid w:val="001C59F3"/>
    <w:rsid w:val="001C7E95"/>
    <w:rsid w:val="001D07F3"/>
    <w:rsid w:val="001D12D1"/>
    <w:rsid w:val="001D28DB"/>
    <w:rsid w:val="001D3F3F"/>
    <w:rsid w:val="001D6E46"/>
    <w:rsid w:val="001E0E3D"/>
    <w:rsid w:val="001E18DB"/>
    <w:rsid w:val="001E1C29"/>
    <w:rsid w:val="001E2B86"/>
    <w:rsid w:val="001E41A8"/>
    <w:rsid w:val="001E5222"/>
    <w:rsid w:val="001F0B22"/>
    <w:rsid w:val="001F1069"/>
    <w:rsid w:val="001F12CE"/>
    <w:rsid w:val="001F236A"/>
    <w:rsid w:val="001F25A7"/>
    <w:rsid w:val="001F2895"/>
    <w:rsid w:val="001F3434"/>
    <w:rsid w:val="001F37AE"/>
    <w:rsid w:val="001F3AF6"/>
    <w:rsid w:val="001F456F"/>
    <w:rsid w:val="001F50E9"/>
    <w:rsid w:val="001F5EE5"/>
    <w:rsid w:val="001F629A"/>
    <w:rsid w:val="001F6364"/>
    <w:rsid w:val="001F77F8"/>
    <w:rsid w:val="0020082E"/>
    <w:rsid w:val="00200CCE"/>
    <w:rsid w:val="00200E88"/>
    <w:rsid w:val="00201C8C"/>
    <w:rsid w:val="00201DC2"/>
    <w:rsid w:val="00202F4D"/>
    <w:rsid w:val="00203B02"/>
    <w:rsid w:val="0020442C"/>
    <w:rsid w:val="00205DD5"/>
    <w:rsid w:val="00207492"/>
    <w:rsid w:val="002115B5"/>
    <w:rsid w:val="00213C23"/>
    <w:rsid w:val="00214323"/>
    <w:rsid w:val="002145A5"/>
    <w:rsid w:val="0021583D"/>
    <w:rsid w:val="002167E9"/>
    <w:rsid w:val="0022063D"/>
    <w:rsid w:val="002226E1"/>
    <w:rsid w:val="0022362D"/>
    <w:rsid w:val="00224216"/>
    <w:rsid w:val="0022422A"/>
    <w:rsid w:val="002267CD"/>
    <w:rsid w:val="00227A60"/>
    <w:rsid w:val="00230757"/>
    <w:rsid w:val="00231D2A"/>
    <w:rsid w:val="00232F02"/>
    <w:rsid w:val="0023399A"/>
    <w:rsid w:val="00234EF9"/>
    <w:rsid w:val="00236085"/>
    <w:rsid w:val="00237DF8"/>
    <w:rsid w:val="00240BF8"/>
    <w:rsid w:val="002410F4"/>
    <w:rsid w:val="00241E8C"/>
    <w:rsid w:val="002424FA"/>
    <w:rsid w:val="00242CFE"/>
    <w:rsid w:val="002431FD"/>
    <w:rsid w:val="00245D96"/>
    <w:rsid w:val="0024764E"/>
    <w:rsid w:val="00256259"/>
    <w:rsid w:val="0025686D"/>
    <w:rsid w:val="00256F3D"/>
    <w:rsid w:val="00257455"/>
    <w:rsid w:val="0026073A"/>
    <w:rsid w:val="0026263C"/>
    <w:rsid w:val="00266177"/>
    <w:rsid w:val="00273E2B"/>
    <w:rsid w:val="00275BB1"/>
    <w:rsid w:val="00275D3E"/>
    <w:rsid w:val="00277317"/>
    <w:rsid w:val="00277E7D"/>
    <w:rsid w:val="002804CB"/>
    <w:rsid w:val="00281CD3"/>
    <w:rsid w:val="00282885"/>
    <w:rsid w:val="0028307B"/>
    <w:rsid w:val="00284624"/>
    <w:rsid w:val="002847E6"/>
    <w:rsid w:val="0028579E"/>
    <w:rsid w:val="002871CB"/>
    <w:rsid w:val="002934EA"/>
    <w:rsid w:val="00293660"/>
    <w:rsid w:val="00294C4F"/>
    <w:rsid w:val="00296B78"/>
    <w:rsid w:val="002A0459"/>
    <w:rsid w:val="002A08CC"/>
    <w:rsid w:val="002A0FD0"/>
    <w:rsid w:val="002A166E"/>
    <w:rsid w:val="002A5C7E"/>
    <w:rsid w:val="002A60BD"/>
    <w:rsid w:val="002A6983"/>
    <w:rsid w:val="002A6DCA"/>
    <w:rsid w:val="002A79E8"/>
    <w:rsid w:val="002B046A"/>
    <w:rsid w:val="002B06E6"/>
    <w:rsid w:val="002B0E17"/>
    <w:rsid w:val="002B1213"/>
    <w:rsid w:val="002B51A2"/>
    <w:rsid w:val="002B68DA"/>
    <w:rsid w:val="002B7377"/>
    <w:rsid w:val="002B7DC1"/>
    <w:rsid w:val="002C17C2"/>
    <w:rsid w:val="002C3735"/>
    <w:rsid w:val="002C6C29"/>
    <w:rsid w:val="002C6F18"/>
    <w:rsid w:val="002D0E76"/>
    <w:rsid w:val="002D17FD"/>
    <w:rsid w:val="002D1F57"/>
    <w:rsid w:val="002D348C"/>
    <w:rsid w:val="002D36DA"/>
    <w:rsid w:val="002D4D59"/>
    <w:rsid w:val="002D5E34"/>
    <w:rsid w:val="002D6702"/>
    <w:rsid w:val="002D6D85"/>
    <w:rsid w:val="002D7C78"/>
    <w:rsid w:val="002E0452"/>
    <w:rsid w:val="002E0DEE"/>
    <w:rsid w:val="002E11B6"/>
    <w:rsid w:val="002E23C1"/>
    <w:rsid w:val="002E31A0"/>
    <w:rsid w:val="002E423F"/>
    <w:rsid w:val="002E6CD3"/>
    <w:rsid w:val="002E6EAA"/>
    <w:rsid w:val="002E70AB"/>
    <w:rsid w:val="002E73F2"/>
    <w:rsid w:val="002F1D9A"/>
    <w:rsid w:val="002F2513"/>
    <w:rsid w:val="002F26EA"/>
    <w:rsid w:val="002F3618"/>
    <w:rsid w:val="002F4087"/>
    <w:rsid w:val="002F6F54"/>
    <w:rsid w:val="002F711F"/>
    <w:rsid w:val="0030231E"/>
    <w:rsid w:val="00302B27"/>
    <w:rsid w:val="00302E44"/>
    <w:rsid w:val="00304848"/>
    <w:rsid w:val="00305362"/>
    <w:rsid w:val="00305370"/>
    <w:rsid w:val="0030573F"/>
    <w:rsid w:val="00306277"/>
    <w:rsid w:val="0030683D"/>
    <w:rsid w:val="00306F93"/>
    <w:rsid w:val="003079BA"/>
    <w:rsid w:val="0031070C"/>
    <w:rsid w:val="00310D66"/>
    <w:rsid w:val="00312266"/>
    <w:rsid w:val="003128ED"/>
    <w:rsid w:val="00312E2A"/>
    <w:rsid w:val="003145D3"/>
    <w:rsid w:val="003147F3"/>
    <w:rsid w:val="00315BED"/>
    <w:rsid w:val="00316190"/>
    <w:rsid w:val="00316513"/>
    <w:rsid w:val="00316E10"/>
    <w:rsid w:val="0032336A"/>
    <w:rsid w:val="003248FF"/>
    <w:rsid w:val="00325113"/>
    <w:rsid w:val="003251CF"/>
    <w:rsid w:val="00326B84"/>
    <w:rsid w:val="00326CA2"/>
    <w:rsid w:val="00326EA6"/>
    <w:rsid w:val="003304F6"/>
    <w:rsid w:val="0033051E"/>
    <w:rsid w:val="00331615"/>
    <w:rsid w:val="003319A7"/>
    <w:rsid w:val="00332380"/>
    <w:rsid w:val="00332ECE"/>
    <w:rsid w:val="00333183"/>
    <w:rsid w:val="00334422"/>
    <w:rsid w:val="0033473A"/>
    <w:rsid w:val="00335C4C"/>
    <w:rsid w:val="00335E34"/>
    <w:rsid w:val="00336824"/>
    <w:rsid w:val="00337EE2"/>
    <w:rsid w:val="0034131F"/>
    <w:rsid w:val="003428D2"/>
    <w:rsid w:val="003439F5"/>
    <w:rsid w:val="00343D9D"/>
    <w:rsid w:val="00345D36"/>
    <w:rsid w:val="00345ED3"/>
    <w:rsid w:val="003462B2"/>
    <w:rsid w:val="00347DD9"/>
    <w:rsid w:val="00350B82"/>
    <w:rsid w:val="0035151B"/>
    <w:rsid w:val="00352C59"/>
    <w:rsid w:val="00354471"/>
    <w:rsid w:val="00355259"/>
    <w:rsid w:val="003554EE"/>
    <w:rsid w:val="00355F54"/>
    <w:rsid w:val="00356299"/>
    <w:rsid w:val="00360310"/>
    <w:rsid w:val="003616EE"/>
    <w:rsid w:val="003618F9"/>
    <w:rsid w:val="003624F9"/>
    <w:rsid w:val="00362673"/>
    <w:rsid w:val="0036270C"/>
    <w:rsid w:val="00362833"/>
    <w:rsid w:val="00362A14"/>
    <w:rsid w:val="00362E68"/>
    <w:rsid w:val="0036318A"/>
    <w:rsid w:val="00363E46"/>
    <w:rsid w:val="0036450D"/>
    <w:rsid w:val="003655F9"/>
    <w:rsid w:val="003656D4"/>
    <w:rsid w:val="00366207"/>
    <w:rsid w:val="00366CBC"/>
    <w:rsid w:val="00367190"/>
    <w:rsid w:val="00371A26"/>
    <w:rsid w:val="00372B01"/>
    <w:rsid w:val="00373152"/>
    <w:rsid w:val="0037337D"/>
    <w:rsid w:val="00373DE6"/>
    <w:rsid w:val="00375005"/>
    <w:rsid w:val="003758FC"/>
    <w:rsid w:val="00376F9F"/>
    <w:rsid w:val="003773FB"/>
    <w:rsid w:val="0038101A"/>
    <w:rsid w:val="00382330"/>
    <w:rsid w:val="00382B37"/>
    <w:rsid w:val="00385C82"/>
    <w:rsid w:val="00385E2D"/>
    <w:rsid w:val="003860AF"/>
    <w:rsid w:val="00386B90"/>
    <w:rsid w:val="00387481"/>
    <w:rsid w:val="00387B64"/>
    <w:rsid w:val="00387F4F"/>
    <w:rsid w:val="00390237"/>
    <w:rsid w:val="00392C1D"/>
    <w:rsid w:val="00394040"/>
    <w:rsid w:val="00394116"/>
    <w:rsid w:val="003944E8"/>
    <w:rsid w:val="0039452C"/>
    <w:rsid w:val="00397358"/>
    <w:rsid w:val="00397B93"/>
    <w:rsid w:val="00397D06"/>
    <w:rsid w:val="003A1754"/>
    <w:rsid w:val="003A24EF"/>
    <w:rsid w:val="003A42AE"/>
    <w:rsid w:val="003A5002"/>
    <w:rsid w:val="003A65DD"/>
    <w:rsid w:val="003A691C"/>
    <w:rsid w:val="003A69DD"/>
    <w:rsid w:val="003A6F4C"/>
    <w:rsid w:val="003A74CB"/>
    <w:rsid w:val="003A7F01"/>
    <w:rsid w:val="003B2CDC"/>
    <w:rsid w:val="003B4CFA"/>
    <w:rsid w:val="003B4DC0"/>
    <w:rsid w:val="003B639B"/>
    <w:rsid w:val="003B6F9E"/>
    <w:rsid w:val="003B74C8"/>
    <w:rsid w:val="003B76E7"/>
    <w:rsid w:val="003C0536"/>
    <w:rsid w:val="003C1942"/>
    <w:rsid w:val="003C1C8B"/>
    <w:rsid w:val="003C1DAA"/>
    <w:rsid w:val="003C1DE0"/>
    <w:rsid w:val="003C249F"/>
    <w:rsid w:val="003C3AFF"/>
    <w:rsid w:val="003C4F93"/>
    <w:rsid w:val="003C550E"/>
    <w:rsid w:val="003C62F8"/>
    <w:rsid w:val="003C6E7B"/>
    <w:rsid w:val="003C7247"/>
    <w:rsid w:val="003D0B2D"/>
    <w:rsid w:val="003D0D5F"/>
    <w:rsid w:val="003D1BD9"/>
    <w:rsid w:val="003D1F09"/>
    <w:rsid w:val="003D2868"/>
    <w:rsid w:val="003D2C5A"/>
    <w:rsid w:val="003D2F1C"/>
    <w:rsid w:val="003D587D"/>
    <w:rsid w:val="003D7193"/>
    <w:rsid w:val="003E0C95"/>
    <w:rsid w:val="003E1140"/>
    <w:rsid w:val="003E121E"/>
    <w:rsid w:val="003E1470"/>
    <w:rsid w:val="003E1B0B"/>
    <w:rsid w:val="003E2AF2"/>
    <w:rsid w:val="003E347A"/>
    <w:rsid w:val="003E43BC"/>
    <w:rsid w:val="003E4DF4"/>
    <w:rsid w:val="003E5B69"/>
    <w:rsid w:val="003E76E2"/>
    <w:rsid w:val="003F0755"/>
    <w:rsid w:val="003F1322"/>
    <w:rsid w:val="003F14EF"/>
    <w:rsid w:val="003F161C"/>
    <w:rsid w:val="003F1682"/>
    <w:rsid w:val="003F21D0"/>
    <w:rsid w:val="003F3A3C"/>
    <w:rsid w:val="003F5423"/>
    <w:rsid w:val="003F63FC"/>
    <w:rsid w:val="00400BFE"/>
    <w:rsid w:val="00401769"/>
    <w:rsid w:val="00401D0B"/>
    <w:rsid w:val="00403367"/>
    <w:rsid w:val="00404B95"/>
    <w:rsid w:val="004073AA"/>
    <w:rsid w:val="00410594"/>
    <w:rsid w:val="00410897"/>
    <w:rsid w:val="004117A6"/>
    <w:rsid w:val="004121BE"/>
    <w:rsid w:val="00412BD8"/>
    <w:rsid w:val="004165F2"/>
    <w:rsid w:val="00416DB2"/>
    <w:rsid w:val="004178AD"/>
    <w:rsid w:val="00420013"/>
    <w:rsid w:val="00420F72"/>
    <w:rsid w:val="00424532"/>
    <w:rsid w:val="00425A34"/>
    <w:rsid w:val="004262CE"/>
    <w:rsid w:val="0042676D"/>
    <w:rsid w:val="00427995"/>
    <w:rsid w:val="0043008F"/>
    <w:rsid w:val="004330BC"/>
    <w:rsid w:val="00433E85"/>
    <w:rsid w:val="0043531F"/>
    <w:rsid w:val="00435EC2"/>
    <w:rsid w:val="00440643"/>
    <w:rsid w:val="0044227C"/>
    <w:rsid w:val="00444998"/>
    <w:rsid w:val="0044649F"/>
    <w:rsid w:val="004473DA"/>
    <w:rsid w:val="0045180C"/>
    <w:rsid w:val="00452F12"/>
    <w:rsid w:val="00455246"/>
    <w:rsid w:val="00462149"/>
    <w:rsid w:val="00462C8F"/>
    <w:rsid w:val="004632D9"/>
    <w:rsid w:val="0046351D"/>
    <w:rsid w:val="00463DB2"/>
    <w:rsid w:val="00464554"/>
    <w:rsid w:val="004647D5"/>
    <w:rsid w:val="004649EB"/>
    <w:rsid w:val="0046559D"/>
    <w:rsid w:val="00465ECE"/>
    <w:rsid w:val="00466049"/>
    <w:rsid w:val="004660A3"/>
    <w:rsid w:val="00466629"/>
    <w:rsid w:val="0046668A"/>
    <w:rsid w:val="00470E4A"/>
    <w:rsid w:val="0047197A"/>
    <w:rsid w:val="00471BC0"/>
    <w:rsid w:val="00471ECA"/>
    <w:rsid w:val="00472CB5"/>
    <w:rsid w:val="00473080"/>
    <w:rsid w:val="00474E7F"/>
    <w:rsid w:val="0047546F"/>
    <w:rsid w:val="00477B3C"/>
    <w:rsid w:val="00477C3A"/>
    <w:rsid w:val="004802B3"/>
    <w:rsid w:val="004834F5"/>
    <w:rsid w:val="004842D0"/>
    <w:rsid w:val="0048520A"/>
    <w:rsid w:val="00485967"/>
    <w:rsid w:val="00486C7B"/>
    <w:rsid w:val="00487C63"/>
    <w:rsid w:val="0049017C"/>
    <w:rsid w:val="0049031D"/>
    <w:rsid w:val="00490BC1"/>
    <w:rsid w:val="00492AA8"/>
    <w:rsid w:val="00493267"/>
    <w:rsid w:val="004933A1"/>
    <w:rsid w:val="00495027"/>
    <w:rsid w:val="004951DB"/>
    <w:rsid w:val="00495BAA"/>
    <w:rsid w:val="00495E1C"/>
    <w:rsid w:val="00496742"/>
    <w:rsid w:val="00496FAA"/>
    <w:rsid w:val="00497709"/>
    <w:rsid w:val="004A084D"/>
    <w:rsid w:val="004A27D4"/>
    <w:rsid w:val="004A3CD4"/>
    <w:rsid w:val="004A55A0"/>
    <w:rsid w:val="004A6F62"/>
    <w:rsid w:val="004A7383"/>
    <w:rsid w:val="004B19C6"/>
    <w:rsid w:val="004B1B9D"/>
    <w:rsid w:val="004B2B63"/>
    <w:rsid w:val="004B36F4"/>
    <w:rsid w:val="004B541C"/>
    <w:rsid w:val="004B6862"/>
    <w:rsid w:val="004B693D"/>
    <w:rsid w:val="004B7003"/>
    <w:rsid w:val="004B7289"/>
    <w:rsid w:val="004C0EC4"/>
    <w:rsid w:val="004C21A9"/>
    <w:rsid w:val="004C2E31"/>
    <w:rsid w:val="004C551F"/>
    <w:rsid w:val="004C5852"/>
    <w:rsid w:val="004C6B67"/>
    <w:rsid w:val="004C7F81"/>
    <w:rsid w:val="004D0898"/>
    <w:rsid w:val="004D1B2A"/>
    <w:rsid w:val="004D3B7C"/>
    <w:rsid w:val="004D3DF4"/>
    <w:rsid w:val="004E2046"/>
    <w:rsid w:val="004E21EF"/>
    <w:rsid w:val="004E33EC"/>
    <w:rsid w:val="004E357B"/>
    <w:rsid w:val="004E4745"/>
    <w:rsid w:val="004E5CF9"/>
    <w:rsid w:val="004E64EF"/>
    <w:rsid w:val="004F04D1"/>
    <w:rsid w:val="004F32D6"/>
    <w:rsid w:val="004F64E8"/>
    <w:rsid w:val="00500029"/>
    <w:rsid w:val="00500A1A"/>
    <w:rsid w:val="00500E3A"/>
    <w:rsid w:val="005015D6"/>
    <w:rsid w:val="00503B7B"/>
    <w:rsid w:val="0050491E"/>
    <w:rsid w:val="00506502"/>
    <w:rsid w:val="00506532"/>
    <w:rsid w:val="0051000A"/>
    <w:rsid w:val="00511A26"/>
    <w:rsid w:val="00512729"/>
    <w:rsid w:val="00512846"/>
    <w:rsid w:val="00513715"/>
    <w:rsid w:val="005143A7"/>
    <w:rsid w:val="00514D84"/>
    <w:rsid w:val="00515133"/>
    <w:rsid w:val="00516621"/>
    <w:rsid w:val="005169A3"/>
    <w:rsid w:val="00516FF8"/>
    <w:rsid w:val="00517B45"/>
    <w:rsid w:val="00517B9D"/>
    <w:rsid w:val="00521BEC"/>
    <w:rsid w:val="00523860"/>
    <w:rsid w:val="005264D2"/>
    <w:rsid w:val="0052732B"/>
    <w:rsid w:val="00527586"/>
    <w:rsid w:val="005275A5"/>
    <w:rsid w:val="00527873"/>
    <w:rsid w:val="00530193"/>
    <w:rsid w:val="0053135A"/>
    <w:rsid w:val="00531506"/>
    <w:rsid w:val="005317A0"/>
    <w:rsid w:val="00531F67"/>
    <w:rsid w:val="00533189"/>
    <w:rsid w:val="00535B6E"/>
    <w:rsid w:val="005365F1"/>
    <w:rsid w:val="005367B0"/>
    <w:rsid w:val="00536BB3"/>
    <w:rsid w:val="00537453"/>
    <w:rsid w:val="00540BF4"/>
    <w:rsid w:val="00541DD0"/>
    <w:rsid w:val="00541DE5"/>
    <w:rsid w:val="00542C6B"/>
    <w:rsid w:val="00542E56"/>
    <w:rsid w:val="00543ECB"/>
    <w:rsid w:val="00547BC1"/>
    <w:rsid w:val="005521BB"/>
    <w:rsid w:val="00553148"/>
    <w:rsid w:val="005556EC"/>
    <w:rsid w:val="00555CD9"/>
    <w:rsid w:val="00555CDA"/>
    <w:rsid w:val="00555D54"/>
    <w:rsid w:val="00556E1A"/>
    <w:rsid w:val="00560045"/>
    <w:rsid w:val="00561B7E"/>
    <w:rsid w:val="00562128"/>
    <w:rsid w:val="005645CA"/>
    <w:rsid w:val="00565493"/>
    <w:rsid w:val="00565C59"/>
    <w:rsid w:val="005669EB"/>
    <w:rsid w:val="00566A70"/>
    <w:rsid w:val="005672BF"/>
    <w:rsid w:val="00570130"/>
    <w:rsid w:val="00570C15"/>
    <w:rsid w:val="00570EDE"/>
    <w:rsid w:val="00571837"/>
    <w:rsid w:val="00571B60"/>
    <w:rsid w:val="005721E2"/>
    <w:rsid w:val="0057406C"/>
    <w:rsid w:val="005747C8"/>
    <w:rsid w:val="00575F35"/>
    <w:rsid w:val="00576599"/>
    <w:rsid w:val="005775DA"/>
    <w:rsid w:val="0058064C"/>
    <w:rsid w:val="00581BBB"/>
    <w:rsid w:val="00583023"/>
    <w:rsid w:val="00584199"/>
    <w:rsid w:val="0058433A"/>
    <w:rsid w:val="00584396"/>
    <w:rsid w:val="00585983"/>
    <w:rsid w:val="005908C8"/>
    <w:rsid w:val="00591555"/>
    <w:rsid w:val="00591909"/>
    <w:rsid w:val="00591918"/>
    <w:rsid w:val="00591ED8"/>
    <w:rsid w:val="00594FD1"/>
    <w:rsid w:val="005A160C"/>
    <w:rsid w:val="005A1ED0"/>
    <w:rsid w:val="005A1FA1"/>
    <w:rsid w:val="005A20B8"/>
    <w:rsid w:val="005A2DB9"/>
    <w:rsid w:val="005A3258"/>
    <w:rsid w:val="005A3C54"/>
    <w:rsid w:val="005A47DC"/>
    <w:rsid w:val="005A52B7"/>
    <w:rsid w:val="005A5D40"/>
    <w:rsid w:val="005A6CE4"/>
    <w:rsid w:val="005A70E0"/>
    <w:rsid w:val="005A7B4D"/>
    <w:rsid w:val="005B0117"/>
    <w:rsid w:val="005B0B13"/>
    <w:rsid w:val="005B274C"/>
    <w:rsid w:val="005B32BA"/>
    <w:rsid w:val="005B3C3B"/>
    <w:rsid w:val="005B4A77"/>
    <w:rsid w:val="005B577A"/>
    <w:rsid w:val="005B7203"/>
    <w:rsid w:val="005B7DE5"/>
    <w:rsid w:val="005C2C66"/>
    <w:rsid w:val="005C2C85"/>
    <w:rsid w:val="005C3247"/>
    <w:rsid w:val="005C4CEC"/>
    <w:rsid w:val="005C5394"/>
    <w:rsid w:val="005C6932"/>
    <w:rsid w:val="005C722F"/>
    <w:rsid w:val="005D030E"/>
    <w:rsid w:val="005D0431"/>
    <w:rsid w:val="005D1260"/>
    <w:rsid w:val="005D2051"/>
    <w:rsid w:val="005D486A"/>
    <w:rsid w:val="005D67D7"/>
    <w:rsid w:val="005E0893"/>
    <w:rsid w:val="005E0FF3"/>
    <w:rsid w:val="005E157C"/>
    <w:rsid w:val="005E2640"/>
    <w:rsid w:val="005E2E5B"/>
    <w:rsid w:val="005E3029"/>
    <w:rsid w:val="005E3448"/>
    <w:rsid w:val="005E5C45"/>
    <w:rsid w:val="005E5F36"/>
    <w:rsid w:val="005E70AD"/>
    <w:rsid w:val="005E7C69"/>
    <w:rsid w:val="005E7C7B"/>
    <w:rsid w:val="005F0507"/>
    <w:rsid w:val="005F150B"/>
    <w:rsid w:val="005F1ECD"/>
    <w:rsid w:val="005F4593"/>
    <w:rsid w:val="005F4921"/>
    <w:rsid w:val="005F71FD"/>
    <w:rsid w:val="005F74F8"/>
    <w:rsid w:val="006006B0"/>
    <w:rsid w:val="00604AFA"/>
    <w:rsid w:val="00604E68"/>
    <w:rsid w:val="0060673E"/>
    <w:rsid w:val="00610165"/>
    <w:rsid w:val="0061016B"/>
    <w:rsid w:val="00610CA0"/>
    <w:rsid w:val="00611E2B"/>
    <w:rsid w:val="00613AFA"/>
    <w:rsid w:val="00614B92"/>
    <w:rsid w:val="00614CA4"/>
    <w:rsid w:val="00615779"/>
    <w:rsid w:val="00615D78"/>
    <w:rsid w:val="00617879"/>
    <w:rsid w:val="00617C9C"/>
    <w:rsid w:val="00617FA8"/>
    <w:rsid w:val="00620C78"/>
    <w:rsid w:val="0062205C"/>
    <w:rsid w:val="00622782"/>
    <w:rsid w:val="00622BAC"/>
    <w:rsid w:val="00625843"/>
    <w:rsid w:val="00627FC1"/>
    <w:rsid w:val="00630E40"/>
    <w:rsid w:val="0063235C"/>
    <w:rsid w:val="00632E26"/>
    <w:rsid w:val="00632FB6"/>
    <w:rsid w:val="00633195"/>
    <w:rsid w:val="00633503"/>
    <w:rsid w:val="00633D51"/>
    <w:rsid w:val="00634936"/>
    <w:rsid w:val="00637822"/>
    <w:rsid w:val="006400DE"/>
    <w:rsid w:val="00640A71"/>
    <w:rsid w:val="00643391"/>
    <w:rsid w:val="00643F14"/>
    <w:rsid w:val="0064495E"/>
    <w:rsid w:val="00645B9A"/>
    <w:rsid w:val="00645D30"/>
    <w:rsid w:val="00646C94"/>
    <w:rsid w:val="0064745D"/>
    <w:rsid w:val="006476D9"/>
    <w:rsid w:val="00647EBC"/>
    <w:rsid w:val="006514F7"/>
    <w:rsid w:val="00651A8B"/>
    <w:rsid w:val="006531C5"/>
    <w:rsid w:val="0065473F"/>
    <w:rsid w:val="00654A60"/>
    <w:rsid w:val="006550E6"/>
    <w:rsid w:val="006559F5"/>
    <w:rsid w:val="006606CF"/>
    <w:rsid w:val="00663509"/>
    <w:rsid w:val="006643E4"/>
    <w:rsid w:val="006650D5"/>
    <w:rsid w:val="006664B1"/>
    <w:rsid w:val="00667747"/>
    <w:rsid w:val="0067095E"/>
    <w:rsid w:val="0067122B"/>
    <w:rsid w:val="00671F3D"/>
    <w:rsid w:val="0067287E"/>
    <w:rsid w:val="0067441B"/>
    <w:rsid w:val="006759DC"/>
    <w:rsid w:val="00675BA8"/>
    <w:rsid w:val="00675F6C"/>
    <w:rsid w:val="006775D0"/>
    <w:rsid w:val="0068016A"/>
    <w:rsid w:val="00682B75"/>
    <w:rsid w:val="00684AED"/>
    <w:rsid w:val="00685F0D"/>
    <w:rsid w:val="00685F46"/>
    <w:rsid w:val="006879DE"/>
    <w:rsid w:val="0069137F"/>
    <w:rsid w:val="006913A3"/>
    <w:rsid w:val="0069166A"/>
    <w:rsid w:val="00692313"/>
    <w:rsid w:val="006933FE"/>
    <w:rsid w:val="00693FFE"/>
    <w:rsid w:val="00694A1B"/>
    <w:rsid w:val="006965C8"/>
    <w:rsid w:val="0069783B"/>
    <w:rsid w:val="00697D2E"/>
    <w:rsid w:val="006A0887"/>
    <w:rsid w:val="006A259D"/>
    <w:rsid w:val="006A467B"/>
    <w:rsid w:val="006A52EA"/>
    <w:rsid w:val="006A5BBE"/>
    <w:rsid w:val="006A6D3B"/>
    <w:rsid w:val="006B00A9"/>
    <w:rsid w:val="006B0603"/>
    <w:rsid w:val="006B2A65"/>
    <w:rsid w:val="006B2C14"/>
    <w:rsid w:val="006B2CF7"/>
    <w:rsid w:val="006B2D5F"/>
    <w:rsid w:val="006B2ECD"/>
    <w:rsid w:val="006B3FEF"/>
    <w:rsid w:val="006B4D16"/>
    <w:rsid w:val="006B541A"/>
    <w:rsid w:val="006B5842"/>
    <w:rsid w:val="006C10E4"/>
    <w:rsid w:val="006C189D"/>
    <w:rsid w:val="006C1DB7"/>
    <w:rsid w:val="006C2774"/>
    <w:rsid w:val="006C2AEB"/>
    <w:rsid w:val="006C3EE4"/>
    <w:rsid w:val="006C5030"/>
    <w:rsid w:val="006C564E"/>
    <w:rsid w:val="006C6A89"/>
    <w:rsid w:val="006C6C96"/>
    <w:rsid w:val="006D0BFB"/>
    <w:rsid w:val="006D2575"/>
    <w:rsid w:val="006D3AE2"/>
    <w:rsid w:val="006D3C45"/>
    <w:rsid w:val="006D4198"/>
    <w:rsid w:val="006D675D"/>
    <w:rsid w:val="006D6DEC"/>
    <w:rsid w:val="006E09C9"/>
    <w:rsid w:val="006E2547"/>
    <w:rsid w:val="006E2A2E"/>
    <w:rsid w:val="006E4023"/>
    <w:rsid w:val="006E4582"/>
    <w:rsid w:val="006E4859"/>
    <w:rsid w:val="006E487E"/>
    <w:rsid w:val="006E6545"/>
    <w:rsid w:val="006E70B0"/>
    <w:rsid w:val="006F01D8"/>
    <w:rsid w:val="006F040D"/>
    <w:rsid w:val="006F12AC"/>
    <w:rsid w:val="006F1948"/>
    <w:rsid w:val="006F1E70"/>
    <w:rsid w:val="006F20F1"/>
    <w:rsid w:val="006F408C"/>
    <w:rsid w:val="006F4BC0"/>
    <w:rsid w:val="006F5FDE"/>
    <w:rsid w:val="006F63C4"/>
    <w:rsid w:val="006F70AA"/>
    <w:rsid w:val="00700B54"/>
    <w:rsid w:val="0070276E"/>
    <w:rsid w:val="0070281C"/>
    <w:rsid w:val="00702EA3"/>
    <w:rsid w:val="007041BD"/>
    <w:rsid w:val="00706007"/>
    <w:rsid w:val="00706425"/>
    <w:rsid w:val="0070658C"/>
    <w:rsid w:val="00707477"/>
    <w:rsid w:val="00707B1C"/>
    <w:rsid w:val="00711580"/>
    <w:rsid w:val="00712AB9"/>
    <w:rsid w:val="007130D9"/>
    <w:rsid w:val="007132E9"/>
    <w:rsid w:val="00713607"/>
    <w:rsid w:val="00714873"/>
    <w:rsid w:val="007154F6"/>
    <w:rsid w:val="00715FAD"/>
    <w:rsid w:val="00717295"/>
    <w:rsid w:val="00717920"/>
    <w:rsid w:val="0072281C"/>
    <w:rsid w:val="00723725"/>
    <w:rsid w:val="007238F7"/>
    <w:rsid w:val="0072604B"/>
    <w:rsid w:val="0072611A"/>
    <w:rsid w:val="00727106"/>
    <w:rsid w:val="007276C3"/>
    <w:rsid w:val="00732317"/>
    <w:rsid w:val="007325E8"/>
    <w:rsid w:val="00734120"/>
    <w:rsid w:val="007345E6"/>
    <w:rsid w:val="00734B2A"/>
    <w:rsid w:val="007376FE"/>
    <w:rsid w:val="00740B9A"/>
    <w:rsid w:val="00742396"/>
    <w:rsid w:val="0074304F"/>
    <w:rsid w:val="0074308B"/>
    <w:rsid w:val="00744210"/>
    <w:rsid w:val="007447EE"/>
    <w:rsid w:val="007452BF"/>
    <w:rsid w:val="0074575C"/>
    <w:rsid w:val="00746C15"/>
    <w:rsid w:val="00746EC6"/>
    <w:rsid w:val="007476A1"/>
    <w:rsid w:val="00753E2E"/>
    <w:rsid w:val="007549B3"/>
    <w:rsid w:val="00755337"/>
    <w:rsid w:val="0075648B"/>
    <w:rsid w:val="00756993"/>
    <w:rsid w:val="00757269"/>
    <w:rsid w:val="007601DB"/>
    <w:rsid w:val="007602DA"/>
    <w:rsid w:val="00764BAF"/>
    <w:rsid w:val="007652FE"/>
    <w:rsid w:val="0076587F"/>
    <w:rsid w:val="00767B21"/>
    <w:rsid w:val="00771D5F"/>
    <w:rsid w:val="00772716"/>
    <w:rsid w:val="00772C2A"/>
    <w:rsid w:val="007757AA"/>
    <w:rsid w:val="00776BCD"/>
    <w:rsid w:val="00780154"/>
    <w:rsid w:val="007806ED"/>
    <w:rsid w:val="00781416"/>
    <w:rsid w:val="007820B7"/>
    <w:rsid w:val="007826C5"/>
    <w:rsid w:val="0078342C"/>
    <w:rsid w:val="0078489A"/>
    <w:rsid w:val="007854CF"/>
    <w:rsid w:val="0078597F"/>
    <w:rsid w:val="00785C1D"/>
    <w:rsid w:val="00785FD2"/>
    <w:rsid w:val="00786B92"/>
    <w:rsid w:val="007877C2"/>
    <w:rsid w:val="00787FAB"/>
    <w:rsid w:val="00790748"/>
    <w:rsid w:val="00790A03"/>
    <w:rsid w:val="007910B8"/>
    <w:rsid w:val="00791573"/>
    <w:rsid w:val="00792210"/>
    <w:rsid w:val="00792546"/>
    <w:rsid w:val="007947B6"/>
    <w:rsid w:val="0079520A"/>
    <w:rsid w:val="00795A30"/>
    <w:rsid w:val="007A00AA"/>
    <w:rsid w:val="007A12CC"/>
    <w:rsid w:val="007A2AE1"/>
    <w:rsid w:val="007A31BD"/>
    <w:rsid w:val="007A38FF"/>
    <w:rsid w:val="007A4B82"/>
    <w:rsid w:val="007A4E59"/>
    <w:rsid w:val="007A4FA3"/>
    <w:rsid w:val="007A4FCB"/>
    <w:rsid w:val="007A62A2"/>
    <w:rsid w:val="007A6918"/>
    <w:rsid w:val="007A7184"/>
    <w:rsid w:val="007B0006"/>
    <w:rsid w:val="007B07F5"/>
    <w:rsid w:val="007B2001"/>
    <w:rsid w:val="007B2135"/>
    <w:rsid w:val="007B24E1"/>
    <w:rsid w:val="007B48C9"/>
    <w:rsid w:val="007B5386"/>
    <w:rsid w:val="007B629F"/>
    <w:rsid w:val="007B6EF0"/>
    <w:rsid w:val="007B7438"/>
    <w:rsid w:val="007C08F7"/>
    <w:rsid w:val="007C0A44"/>
    <w:rsid w:val="007C192F"/>
    <w:rsid w:val="007C2965"/>
    <w:rsid w:val="007C2AAF"/>
    <w:rsid w:val="007C2F56"/>
    <w:rsid w:val="007C5F89"/>
    <w:rsid w:val="007C7514"/>
    <w:rsid w:val="007C79A5"/>
    <w:rsid w:val="007D0FB7"/>
    <w:rsid w:val="007D1047"/>
    <w:rsid w:val="007D566E"/>
    <w:rsid w:val="007D6DBF"/>
    <w:rsid w:val="007D7861"/>
    <w:rsid w:val="007E0685"/>
    <w:rsid w:val="007E2B42"/>
    <w:rsid w:val="007E2CF5"/>
    <w:rsid w:val="007E373F"/>
    <w:rsid w:val="007E3C38"/>
    <w:rsid w:val="007E3F11"/>
    <w:rsid w:val="007E5630"/>
    <w:rsid w:val="007E5815"/>
    <w:rsid w:val="007E5EAE"/>
    <w:rsid w:val="007E6612"/>
    <w:rsid w:val="007E6FBC"/>
    <w:rsid w:val="007E79B4"/>
    <w:rsid w:val="007F03A2"/>
    <w:rsid w:val="007F17E3"/>
    <w:rsid w:val="007F51F8"/>
    <w:rsid w:val="007F5371"/>
    <w:rsid w:val="007F5411"/>
    <w:rsid w:val="007F5C19"/>
    <w:rsid w:val="007F6E9B"/>
    <w:rsid w:val="007F7267"/>
    <w:rsid w:val="00801B1D"/>
    <w:rsid w:val="00803451"/>
    <w:rsid w:val="0080477D"/>
    <w:rsid w:val="0080521A"/>
    <w:rsid w:val="0080529C"/>
    <w:rsid w:val="00805960"/>
    <w:rsid w:val="00805BCB"/>
    <w:rsid w:val="0080750F"/>
    <w:rsid w:val="008103AC"/>
    <w:rsid w:val="00810BD9"/>
    <w:rsid w:val="00812552"/>
    <w:rsid w:val="00812C84"/>
    <w:rsid w:val="00812F9F"/>
    <w:rsid w:val="00820E5F"/>
    <w:rsid w:val="008213FF"/>
    <w:rsid w:val="008219D7"/>
    <w:rsid w:val="00821EDC"/>
    <w:rsid w:val="0082269D"/>
    <w:rsid w:val="00823FF4"/>
    <w:rsid w:val="008247EA"/>
    <w:rsid w:val="00824888"/>
    <w:rsid w:val="0082548B"/>
    <w:rsid w:val="008266D4"/>
    <w:rsid w:val="00826B04"/>
    <w:rsid w:val="00827483"/>
    <w:rsid w:val="00830BD8"/>
    <w:rsid w:val="00832316"/>
    <w:rsid w:val="00832BED"/>
    <w:rsid w:val="008331FF"/>
    <w:rsid w:val="00835624"/>
    <w:rsid w:val="00835EEC"/>
    <w:rsid w:val="00836BEB"/>
    <w:rsid w:val="00836D5D"/>
    <w:rsid w:val="0083710F"/>
    <w:rsid w:val="0083720F"/>
    <w:rsid w:val="00837250"/>
    <w:rsid w:val="00840046"/>
    <w:rsid w:val="00840431"/>
    <w:rsid w:val="00841C99"/>
    <w:rsid w:val="00842D6A"/>
    <w:rsid w:val="00844CBF"/>
    <w:rsid w:val="00844FEA"/>
    <w:rsid w:val="00845C07"/>
    <w:rsid w:val="0084629E"/>
    <w:rsid w:val="008469D3"/>
    <w:rsid w:val="00846DAB"/>
    <w:rsid w:val="008471B4"/>
    <w:rsid w:val="008478A8"/>
    <w:rsid w:val="008479B3"/>
    <w:rsid w:val="00847FD4"/>
    <w:rsid w:val="00850B21"/>
    <w:rsid w:val="00855880"/>
    <w:rsid w:val="008607B6"/>
    <w:rsid w:val="00860B9D"/>
    <w:rsid w:val="008612CF"/>
    <w:rsid w:val="00861519"/>
    <w:rsid w:val="00861574"/>
    <w:rsid w:val="00861D9C"/>
    <w:rsid w:val="008621DA"/>
    <w:rsid w:val="00862F71"/>
    <w:rsid w:val="00865AF5"/>
    <w:rsid w:val="008666CF"/>
    <w:rsid w:val="00866B22"/>
    <w:rsid w:val="00867467"/>
    <w:rsid w:val="00867AC8"/>
    <w:rsid w:val="00867FFA"/>
    <w:rsid w:val="00870246"/>
    <w:rsid w:val="008715D4"/>
    <w:rsid w:val="008731BB"/>
    <w:rsid w:val="008735EE"/>
    <w:rsid w:val="00874CD3"/>
    <w:rsid w:val="00874E28"/>
    <w:rsid w:val="00875E9A"/>
    <w:rsid w:val="0087690D"/>
    <w:rsid w:val="008777A9"/>
    <w:rsid w:val="00877ED7"/>
    <w:rsid w:val="00877FDB"/>
    <w:rsid w:val="0088098D"/>
    <w:rsid w:val="00881664"/>
    <w:rsid w:val="00881786"/>
    <w:rsid w:val="00881E48"/>
    <w:rsid w:val="00882296"/>
    <w:rsid w:val="008829F0"/>
    <w:rsid w:val="00883A89"/>
    <w:rsid w:val="0088544C"/>
    <w:rsid w:val="0088797F"/>
    <w:rsid w:val="0089012B"/>
    <w:rsid w:val="00890515"/>
    <w:rsid w:val="00890BD1"/>
    <w:rsid w:val="00891543"/>
    <w:rsid w:val="00891ABC"/>
    <w:rsid w:val="0089322D"/>
    <w:rsid w:val="00893C60"/>
    <w:rsid w:val="0089438B"/>
    <w:rsid w:val="008958E1"/>
    <w:rsid w:val="008A0951"/>
    <w:rsid w:val="008A0D93"/>
    <w:rsid w:val="008A23DB"/>
    <w:rsid w:val="008A4550"/>
    <w:rsid w:val="008A4F64"/>
    <w:rsid w:val="008A53FF"/>
    <w:rsid w:val="008A6B89"/>
    <w:rsid w:val="008A7870"/>
    <w:rsid w:val="008B060A"/>
    <w:rsid w:val="008B0EBC"/>
    <w:rsid w:val="008B49BC"/>
    <w:rsid w:val="008B55EF"/>
    <w:rsid w:val="008B7520"/>
    <w:rsid w:val="008B7A5E"/>
    <w:rsid w:val="008B7EA7"/>
    <w:rsid w:val="008C1A14"/>
    <w:rsid w:val="008C295D"/>
    <w:rsid w:val="008C3231"/>
    <w:rsid w:val="008C324E"/>
    <w:rsid w:val="008C442D"/>
    <w:rsid w:val="008C504C"/>
    <w:rsid w:val="008C751D"/>
    <w:rsid w:val="008D0943"/>
    <w:rsid w:val="008D09F3"/>
    <w:rsid w:val="008D0E7A"/>
    <w:rsid w:val="008D1002"/>
    <w:rsid w:val="008D18A8"/>
    <w:rsid w:val="008D2D73"/>
    <w:rsid w:val="008D4848"/>
    <w:rsid w:val="008D5CB6"/>
    <w:rsid w:val="008E0495"/>
    <w:rsid w:val="008E09B7"/>
    <w:rsid w:val="008E09DF"/>
    <w:rsid w:val="008E0B7D"/>
    <w:rsid w:val="008E1E1C"/>
    <w:rsid w:val="008E27A9"/>
    <w:rsid w:val="008E35ED"/>
    <w:rsid w:val="008E400E"/>
    <w:rsid w:val="008E62A0"/>
    <w:rsid w:val="008E7223"/>
    <w:rsid w:val="008F1F14"/>
    <w:rsid w:val="008F2ADC"/>
    <w:rsid w:val="008F6395"/>
    <w:rsid w:val="008F6890"/>
    <w:rsid w:val="008F69E5"/>
    <w:rsid w:val="00902442"/>
    <w:rsid w:val="00903296"/>
    <w:rsid w:val="00903F77"/>
    <w:rsid w:val="00904936"/>
    <w:rsid w:val="00910060"/>
    <w:rsid w:val="00910ABB"/>
    <w:rsid w:val="00910E64"/>
    <w:rsid w:val="00911A0D"/>
    <w:rsid w:val="0091224F"/>
    <w:rsid w:val="0091403D"/>
    <w:rsid w:val="0091459F"/>
    <w:rsid w:val="00915629"/>
    <w:rsid w:val="00915879"/>
    <w:rsid w:val="009162E5"/>
    <w:rsid w:val="00921E57"/>
    <w:rsid w:val="009224B8"/>
    <w:rsid w:val="0092270E"/>
    <w:rsid w:val="00922B87"/>
    <w:rsid w:val="00925043"/>
    <w:rsid w:val="0092557B"/>
    <w:rsid w:val="00926F0D"/>
    <w:rsid w:val="00927896"/>
    <w:rsid w:val="0093085B"/>
    <w:rsid w:val="00931A64"/>
    <w:rsid w:val="00932BED"/>
    <w:rsid w:val="00933219"/>
    <w:rsid w:val="0093337E"/>
    <w:rsid w:val="00933448"/>
    <w:rsid w:val="009344F9"/>
    <w:rsid w:val="009359CA"/>
    <w:rsid w:val="00941937"/>
    <w:rsid w:val="00943006"/>
    <w:rsid w:val="00943055"/>
    <w:rsid w:val="00943B2F"/>
    <w:rsid w:val="009475BC"/>
    <w:rsid w:val="009478DA"/>
    <w:rsid w:val="009507DB"/>
    <w:rsid w:val="00950F93"/>
    <w:rsid w:val="00951106"/>
    <w:rsid w:val="00951560"/>
    <w:rsid w:val="0095215E"/>
    <w:rsid w:val="00955505"/>
    <w:rsid w:val="00955EF5"/>
    <w:rsid w:val="00957854"/>
    <w:rsid w:val="00961283"/>
    <w:rsid w:val="00961644"/>
    <w:rsid w:val="00962629"/>
    <w:rsid w:val="00962D97"/>
    <w:rsid w:val="0096367F"/>
    <w:rsid w:val="009639DC"/>
    <w:rsid w:val="00965195"/>
    <w:rsid w:val="009662FB"/>
    <w:rsid w:val="0096632A"/>
    <w:rsid w:val="00966682"/>
    <w:rsid w:val="00966AE5"/>
    <w:rsid w:val="00966E9F"/>
    <w:rsid w:val="00967556"/>
    <w:rsid w:val="00967EBA"/>
    <w:rsid w:val="009702D5"/>
    <w:rsid w:val="00972122"/>
    <w:rsid w:val="00972F0D"/>
    <w:rsid w:val="009735ED"/>
    <w:rsid w:val="00973A78"/>
    <w:rsid w:val="00974D92"/>
    <w:rsid w:val="00975EA0"/>
    <w:rsid w:val="009804EE"/>
    <w:rsid w:val="00981952"/>
    <w:rsid w:val="00981D24"/>
    <w:rsid w:val="0098200B"/>
    <w:rsid w:val="00986252"/>
    <w:rsid w:val="009864A6"/>
    <w:rsid w:val="009876B1"/>
    <w:rsid w:val="00990FCA"/>
    <w:rsid w:val="0099125E"/>
    <w:rsid w:val="00992698"/>
    <w:rsid w:val="0099276A"/>
    <w:rsid w:val="00995428"/>
    <w:rsid w:val="009961CB"/>
    <w:rsid w:val="00996475"/>
    <w:rsid w:val="009969DF"/>
    <w:rsid w:val="009978AE"/>
    <w:rsid w:val="009A0C5B"/>
    <w:rsid w:val="009A1AE7"/>
    <w:rsid w:val="009A1E14"/>
    <w:rsid w:val="009A200D"/>
    <w:rsid w:val="009A7708"/>
    <w:rsid w:val="009B0E54"/>
    <w:rsid w:val="009B25D4"/>
    <w:rsid w:val="009B3F82"/>
    <w:rsid w:val="009B3FAE"/>
    <w:rsid w:val="009B427A"/>
    <w:rsid w:val="009B4963"/>
    <w:rsid w:val="009B5260"/>
    <w:rsid w:val="009C0C83"/>
    <w:rsid w:val="009C348D"/>
    <w:rsid w:val="009C361D"/>
    <w:rsid w:val="009C5825"/>
    <w:rsid w:val="009C695B"/>
    <w:rsid w:val="009D0B3F"/>
    <w:rsid w:val="009D0E66"/>
    <w:rsid w:val="009D1841"/>
    <w:rsid w:val="009D313B"/>
    <w:rsid w:val="009D3EF7"/>
    <w:rsid w:val="009D4575"/>
    <w:rsid w:val="009D53EE"/>
    <w:rsid w:val="009D554C"/>
    <w:rsid w:val="009D5B6C"/>
    <w:rsid w:val="009D5EEF"/>
    <w:rsid w:val="009D6165"/>
    <w:rsid w:val="009D72E4"/>
    <w:rsid w:val="009D7F8A"/>
    <w:rsid w:val="009E0659"/>
    <w:rsid w:val="009E2136"/>
    <w:rsid w:val="009E272A"/>
    <w:rsid w:val="009E3FE0"/>
    <w:rsid w:val="009E4FCD"/>
    <w:rsid w:val="009E50B3"/>
    <w:rsid w:val="009E597C"/>
    <w:rsid w:val="009F04E6"/>
    <w:rsid w:val="009F06DE"/>
    <w:rsid w:val="009F0B67"/>
    <w:rsid w:val="009F13C0"/>
    <w:rsid w:val="009F2431"/>
    <w:rsid w:val="009F2BDC"/>
    <w:rsid w:val="009F325B"/>
    <w:rsid w:val="009F41AA"/>
    <w:rsid w:val="009F4293"/>
    <w:rsid w:val="009F44D7"/>
    <w:rsid w:val="009F52D2"/>
    <w:rsid w:val="009F669C"/>
    <w:rsid w:val="00A00125"/>
    <w:rsid w:val="00A003A4"/>
    <w:rsid w:val="00A0123D"/>
    <w:rsid w:val="00A0186A"/>
    <w:rsid w:val="00A02884"/>
    <w:rsid w:val="00A03EAF"/>
    <w:rsid w:val="00A042D8"/>
    <w:rsid w:val="00A05BFB"/>
    <w:rsid w:val="00A05E9D"/>
    <w:rsid w:val="00A06305"/>
    <w:rsid w:val="00A07848"/>
    <w:rsid w:val="00A10614"/>
    <w:rsid w:val="00A1268B"/>
    <w:rsid w:val="00A135AF"/>
    <w:rsid w:val="00A135EC"/>
    <w:rsid w:val="00A13F0E"/>
    <w:rsid w:val="00A14097"/>
    <w:rsid w:val="00A144AC"/>
    <w:rsid w:val="00A1498E"/>
    <w:rsid w:val="00A16797"/>
    <w:rsid w:val="00A16F30"/>
    <w:rsid w:val="00A172FB"/>
    <w:rsid w:val="00A1751A"/>
    <w:rsid w:val="00A17555"/>
    <w:rsid w:val="00A17B1A"/>
    <w:rsid w:val="00A20854"/>
    <w:rsid w:val="00A209D3"/>
    <w:rsid w:val="00A2222B"/>
    <w:rsid w:val="00A225C3"/>
    <w:rsid w:val="00A2302E"/>
    <w:rsid w:val="00A24770"/>
    <w:rsid w:val="00A24C7F"/>
    <w:rsid w:val="00A269CF"/>
    <w:rsid w:val="00A30083"/>
    <w:rsid w:val="00A3039F"/>
    <w:rsid w:val="00A30FCE"/>
    <w:rsid w:val="00A312DD"/>
    <w:rsid w:val="00A31748"/>
    <w:rsid w:val="00A32531"/>
    <w:rsid w:val="00A32640"/>
    <w:rsid w:val="00A32EC8"/>
    <w:rsid w:val="00A33CD1"/>
    <w:rsid w:val="00A35672"/>
    <w:rsid w:val="00A37006"/>
    <w:rsid w:val="00A374F5"/>
    <w:rsid w:val="00A37CFD"/>
    <w:rsid w:val="00A4183E"/>
    <w:rsid w:val="00A42991"/>
    <w:rsid w:val="00A4362D"/>
    <w:rsid w:val="00A44C99"/>
    <w:rsid w:val="00A457E7"/>
    <w:rsid w:val="00A464A7"/>
    <w:rsid w:val="00A52C7B"/>
    <w:rsid w:val="00A53611"/>
    <w:rsid w:val="00A54430"/>
    <w:rsid w:val="00A5480C"/>
    <w:rsid w:val="00A56226"/>
    <w:rsid w:val="00A564DC"/>
    <w:rsid w:val="00A56EFE"/>
    <w:rsid w:val="00A57061"/>
    <w:rsid w:val="00A5734A"/>
    <w:rsid w:val="00A60E68"/>
    <w:rsid w:val="00A61735"/>
    <w:rsid w:val="00A6265C"/>
    <w:rsid w:val="00A62B40"/>
    <w:rsid w:val="00A62E1D"/>
    <w:rsid w:val="00A62F31"/>
    <w:rsid w:val="00A632BB"/>
    <w:rsid w:val="00A63762"/>
    <w:rsid w:val="00A63E6F"/>
    <w:rsid w:val="00A66C1E"/>
    <w:rsid w:val="00A66E0F"/>
    <w:rsid w:val="00A6796C"/>
    <w:rsid w:val="00A70384"/>
    <w:rsid w:val="00A705C5"/>
    <w:rsid w:val="00A71545"/>
    <w:rsid w:val="00A71A63"/>
    <w:rsid w:val="00A71C41"/>
    <w:rsid w:val="00A72337"/>
    <w:rsid w:val="00A72CED"/>
    <w:rsid w:val="00A73FEE"/>
    <w:rsid w:val="00A748BD"/>
    <w:rsid w:val="00A80482"/>
    <w:rsid w:val="00A81B65"/>
    <w:rsid w:val="00A83878"/>
    <w:rsid w:val="00A84516"/>
    <w:rsid w:val="00A849AC"/>
    <w:rsid w:val="00A84DD2"/>
    <w:rsid w:val="00A84E1D"/>
    <w:rsid w:val="00A85E3B"/>
    <w:rsid w:val="00A86930"/>
    <w:rsid w:val="00A86EE2"/>
    <w:rsid w:val="00A90A2B"/>
    <w:rsid w:val="00A9109F"/>
    <w:rsid w:val="00A913A0"/>
    <w:rsid w:val="00A928C8"/>
    <w:rsid w:val="00A93032"/>
    <w:rsid w:val="00A9391F"/>
    <w:rsid w:val="00A952FE"/>
    <w:rsid w:val="00A970C5"/>
    <w:rsid w:val="00A9748A"/>
    <w:rsid w:val="00AA01C7"/>
    <w:rsid w:val="00AA030D"/>
    <w:rsid w:val="00AA0433"/>
    <w:rsid w:val="00AA080F"/>
    <w:rsid w:val="00AA269C"/>
    <w:rsid w:val="00AA41CE"/>
    <w:rsid w:val="00AA4226"/>
    <w:rsid w:val="00AA5078"/>
    <w:rsid w:val="00AA6CB0"/>
    <w:rsid w:val="00AB037E"/>
    <w:rsid w:val="00AB0BFC"/>
    <w:rsid w:val="00AB485F"/>
    <w:rsid w:val="00AB5CDD"/>
    <w:rsid w:val="00AB738D"/>
    <w:rsid w:val="00AB7A93"/>
    <w:rsid w:val="00AC22DF"/>
    <w:rsid w:val="00AC3982"/>
    <w:rsid w:val="00AC4869"/>
    <w:rsid w:val="00AC7E25"/>
    <w:rsid w:val="00AD269A"/>
    <w:rsid w:val="00AD2B66"/>
    <w:rsid w:val="00AD3892"/>
    <w:rsid w:val="00AD3BC1"/>
    <w:rsid w:val="00AD44CB"/>
    <w:rsid w:val="00AD4989"/>
    <w:rsid w:val="00AD6854"/>
    <w:rsid w:val="00AD7D1E"/>
    <w:rsid w:val="00AE0557"/>
    <w:rsid w:val="00AE10BD"/>
    <w:rsid w:val="00AE2791"/>
    <w:rsid w:val="00AE2C97"/>
    <w:rsid w:val="00AE32A8"/>
    <w:rsid w:val="00AE3A8A"/>
    <w:rsid w:val="00AE6BEF"/>
    <w:rsid w:val="00AE7936"/>
    <w:rsid w:val="00AF0661"/>
    <w:rsid w:val="00AF0D92"/>
    <w:rsid w:val="00AF1355"/>
    <w:rsid w:val="00AF139F"/>
    <w:rsid w:val="00AF3845"/>
    <w:rsid w:val="00AF4C62"/>
    <w:rsid w:val="00AF5018"/>
    <w:rsid w:val="00AF64D9"/>
    <w:rsid w:val="00B0079C"/>
    <w:rsid w:val="00B00E94"/>
    <w:rsid w:val="00B011C6"/>
    <w:rsid w:val="00B0229E"/>
    <w:rsid w:val="00B022D8"/>
    <w:rsid w:val="00B02492"/>
    <w:rsid w:val="00B029FD"/>
    <w:rsid w:val="00B02CD1"/>
    <w:rsid w:val="00B04205"/>
    <w:rsid w:val="00B0536E"/>
    <w:rsid w:val="00B05A12"/>
    <w:rsid w:val="00B05FAA"/>
    <w:rsid w:val="00B1156C"/>
    <w:rsid w:val="00B11B8A"/>
    <w:rsid w:val="00B136DA"/>
    <w:rsid w:val="00B13AA4"/>
    <w:rsid w:val="00B13F2E"/>
    <w:rsid w:val="00B13F63"/>
    <w:rsid w:val="00B14FCD"/>
    <w:rsid w:val="00B15D07"/>
    <w:rsid w:val="00B15E46"/>
    <w:rsid w:val="00B2150C"/>
    <w:rsid w:val="00B21923"/>
    <w:rsid w:val="00B22B45"/>
    <w:rsid w:val="00B22CB5"/>
    <w:rsid w:val="00B24B1E"/>
    <w:rsid w:val="00B25B6C"/>
    <w:rsid w:val="00B26599"/>
    <w:rsid w:val="00B31888"/>
    <w:rsid w:val="00B36B69"/>
    <w:rsid w:val="00B36D68"/>
    <w:rsid w:val="00B37726"/>
    <w:rsid w:val="00B37A1D"/>
    <w:rsid w:val="00B41C40"/>
    <w:rsid w:val="00B41DAF"/>
    <w:rsid w:val="00B42294"/>
    <w:rsid w:val="00B42D46"/>
    <w:rsid w:val="00B440BD"/>
    <w:rsid w:val="00B446F7"/>
    <w:rsid w:val="00B45356"/>
    <w:rsid w:val="00B46A92"/>
    <w:rsid w:val="00B47753"/>
    <w:rsid w:val="00B47FE9"/>
    <w:rsid w:val="00B5180A"/>
    <w:rsid w:val="00B51EA8"/>
    <w:rsid w:val="00B5228F"/>
    <w:rsid w:val="00B52533"/>
    <w:rsid w:val="00B5270B"/>
    <w:rsid w:val="00B54775"/>
    <w:rsid w:val="00B560F5"/>
    <w:rsid w:val="00B5648C"/>
    <w:rsid w:val="00B566BC"/>
    <w:rsid w:val="00B575AD"/>
    <w:rsid w:val="00B61578"/>
    <w:rsid w:val="00B616CF"/>
    <w:rsid w:val="00B61AC3"/>
    <w:rsid w:val="00B623C4"/>
    <w:rsid w:val="00B635E6"/>
    <w:rsid w:val="00B643A8"/>
    <w:rsid w:val="00B650FB"/>
    <w:rsid w:val="00B65221"/>
    <w:rsid w:val="00B67653"/>
    <w:rsid w:val="00B67EA3"/>
    <w:rsid w:val="00B70985"/>
    <w:rsid w:val="00B715B5"/>
    <w:rsid w:val="00B722B7"/>
    <w:rsid w:val="00B7690A"/>
    <w:rsid w:val="00B77D0A"/>
    <w:rsid w:val="00B8006B"/>
    <w:rsid w:val="00B810DC"/>
    <w:rsid w:val="00B8216F"/>
    <w:rsid w:val="00B82D94"/>
    <w:rsid w:val="00B83223"/>
    <w:rsid w:val="00B833D5"/>
    <w:rsid w:val="00B83EAB"/>
    <w:rsid w:val="00B8698B"/>
    <w:rsid w:val="00B87C67"/>
    <w:rsid w:val="00B906AE"/>
    <w:rsid w:val="00B9152F"/>
    <w:rsid w:val="00B91CE6"/>
    <w:rsid w:val="00B91DDC"/>
    <w:rsid w:val="00B9321C"/>
    <w:rsid w:val="00B9322E"/>
    <w:rsid w:val="00B93922"/>
    <w:rsid w:val="00B94218"/>
    <w:rsid w:val="00B94A1A"/>
    <w:rsid w:val="00B95227"/>
    <w:rsid w:val="00B96083"/>
    <w:rsid w:val="00B97762"/>
    <w:rsid w:val="00B97E1C"/>
    <w:rsid w:val="00BA1D09"/>
    <w:rsid w:val="00BA218F"/>
    <w:rsid w:val="00BA3847"/>
    <w:rsid w:val="00BA385C"/>
    <w:rsid w:val="00BA4191"/>
    <w:rsid w:val="00BA4DC1"/>
    <w:rsid w:val="00BA722F"/>
    <w:rsid w:val="00BA7370"/>
    <w:rsid w:val="00BA73D2"/>
    <w:rsid w:val="00BA748E"/>
    <w:rsid w:val="00BA78A5"/>
    <w:rsid w:val="00BB0465"/>
    <w:rsid w:val="00BB0519"/>
    <w:rsid w:val="00BB0FA0"/>
    <w:rsid w:val="00BB1BC6"/>
    <w:rsid w:val="00BB2CBD"/>
    <w:rsid w:val="00BB2E3A"/>
    <w:rsid w:val="00BB3BB2"/>
    <w:rsid w:val="00BB5174"/>
    <w:rsid w:val="00BB55AC"/>
    <w:rsid w:val="00BB5F3F"/>
    <w:rsid w:val="00BC034F"/>
    <w:rsid w:val="00BC1535"/>
    <w:rsid w:val="00BC1F8F"/>
    <w:rsid w:val="00BC4083"/>
    <w:rsid w:val="00BC43C3"/>
    <w:rsid w:val="00BC5E95"/>
    <w:rsid w:val="00BC6F2A"/>
    <w:rsid w:val="00BD019D"/>
    <w:rsid w:val="00BD121D"/>
    <w:rsid w:val="00BD163E"/>
    <w:rsid w:val="00BD1ADB"/>
    <w:rsid w:val="00BD29E8"/>
    <w:rsid w:val="00BD3B15"/>
    <w:rsid w:val="00BD4039"/>
    <w:rsid w:val="00BD62ED"/>
    <w:rsid w:val="00BD6CCC"/>
    <w:rsid w:val="00BD6EEB"/>
    <w:rsid w:val="00BE0066"/>
    <w:rsid w:val="00BE299B"/>
    <w:rsid w:val="00BE2A1C"/>
    <w:rsid w:val="00BE5913"/>
    <w:rsid w:val="00BE6EA2"/>
    <w:rsid w:val="00BE7202"/>
    <w:rsid w:val="00BE72D4"/>
    <w:rsid w:val="00BE782D"/>
    <w:rsid w:val="00BF0464"/>
    <w:rsid w:val="00BF125A"/>
    <w:rsid w:val="00BF151E"/>
    <w:rsid w:val="00BF234F"/>
    <w:rsid w:val="00BF3ED3"/>
    <w:rsid w:val="00BF4CF4"/>
    <w:rsid w:val="00BF5CD6"/>
    <w:rsid w:val="00BF65D6"/>
    <w:rsid w:val="00BF6B62"/>
    <w:rsid w:val="00BF6BB2"/>
    <w:rsid w:val="00C00C11"/>
    <w:rsid w:val="00C014B0"/>
    <w:rsid w:val="00C01D69"/>
    <w:rsid w:val="00C0462A"/>
    <w:rsid w:val="00C05178"/>
    <w:rsid w:val="00C0517E"/>
    <w:rsid w:val="00C052DC"/>
    <w:rsid w:val="00C05AD5"/>
    <w:rsid w:val="00C062D3"/>
    <w:rsid w:val="00C1023D"/>
    <w:rsid w:val="00C10334"/>
    <w:rsid w:val="00C1037A"/>
    <w:rsid w:val="00C10572"/>
    <w:rsid w:val="00C10BE8"/>
    <w:rsid w:val="00C11104"/>
    <w:rsid w:val="00C115D9"/>
    <w:rsid w:val="00C12487"/>
    <w:rsid w:val="00C12855"/>
    <w:rsid w:val="00C128F8"/>
    <w:rsid w:val="00C12C44"/>
    <w:rsid w:val="00C150BE"/>
    <w:rsid w:val="00C15179"/>
    <w:rsid w:val="00C15AD9"/>
    <w:rsid w:val="00C1689C"/>
    <w:rsid w:val="00C169D3"/>
    <w:rsid w:val="00C17363"/>
    <w:rsid w:val="00C21F53"/>
    <w:rsid w:val="00C22088"/>
    <w:rsid w:val="00C22717"/>
    <w:rsid w:val="00C229DD"/>
    <w:rsid w:val="00C24148"/>
    <w:rsid w:val="00C259B7"/>
    <w:rsid w:val="00C311DE"/>
    <w:rsid w:val="00C327F9"/>
    <w:rsid w:val="00C32D17"/>
    <w:rsid w:val="00C32FAE"/>
    <w:rsid w:val="00C33AA2"/>
    <w:rsid w:val="00C33D17"/>
    <w:rsid w:val="00C36BDD"/>
    <w:rsid w:val="00C3757D"/>
    <w:rsid w:val="00C37F59"/>
    <w:rsid w:val="00C405C9"/>
    <w:rsid w:val="00C4121B"/>
    <w:rsid w:val="00C41636"/>
    <w:rsid w:val="00C41E4B"/>
    <w:rsid w:val="00C427DF"/>
    <w:rsid w:val="00C427FE"/>
    <w:rsid w:val="00C42C1A"/>
    <w:rsid w:val="00C4353B"/>
    <w:rsid w:val="00C440DA"/>
    <w:rsid w:val="00C45F80"/>
    <w:rsid w:val="00C462DF"/>
    <w:rsid w:val="00C462F3"/>
    <w:rsid w:val="00C501CC"/>
    <w:rsid w:val="00C50808"/>
    <w:rsid w:val="00C51687"/>
    <w:rsid w:val="00C51AC6"/>
    <w:rsid w:val="00C54D10"/>
    <w:rsid w:val="00C565D3"/>
    <w:rsid w:val="00C56C65"/>
    <w:rsid w:val="00C57499"/>
    <w:rsid w:val="00C604D1"/>
    <w:rsid w:val="00C60586"/>
    <w:rsid w:val="00C60666"/>
    <w:rsid w:val="00C61382"/>
    <w:rsid w:val="00C62C41"/>
    <w:rsid w:val="00C6473E"/>
    <w:rsid w:val="00C64D1E"/>
    <w:rsid w:val="00C66586"/>
    <w:rsid w:val="00C67FA2"/>
    <w:rsid w:val="00C700A9"/>
    <w:rsid w:val="00C70B38"/>
    <w:rsid w:val="00C71F96"/>
    <w:rsid w:val="00C7249F"/>
    <w:rsid w:val="00C72B2C"/>
    <w:rsid w:val="00C72C58"/>
    <w:rsid w:val="00C74531"/>
    <w:rsid w:val="00C74FC9"/>
    <w:rsid w:val="00C777CC"/>
    <w:rsid w:val="00C80394"/>
    <w:rsid w:val="00C81762"/>
    <w:rsid w:val="00C840DE"/>
    <w:rsid w:val="00C85298"/>
    <w:rsid w:val="00C855E0"/>
    <w:rsid w:val="00C85FB4"/>
    <w:rsid w:val="00C86005"/>
    <w:rsid w:val="00C86491"/>
    <w:rsid w:val="00C86997"/>
    <w:rsid w:val="00C87A15"/>
    <w:rsid w:val="00C90057"/>
    <w:rsid w:val="00C907DE"/>
    <w:rsid w:val="00C908DC"/>
    <w:rsid w:val="00C9238E"/>
    <w:rsid w:val="00C924DC"/>
    <w:rsid w:val="00C9271D"/>
    <w:rsid w:val="00C92F20"/>
    <w:rsid w:val="00C93011"/>
    <w:rsid w:val="00C93067"/>
    <w:rsid w:val="00C93982"/>
    <w:rsid w:val="00C94910"/>
    <w:rsid w:val="00C951D0"/>
    <w:rsid w:val="00C95C0F"/>
    <w:rsid w:val="00C95C77"/>
    <w:rsid w:val="00C97DFA"/>
    <w:rsid w:val="00CA0913"/>
    <w:rsid w:val="00CA1F29"/>
    <w:rsid w:val="00CA318D"/>
    <w:rsid w:val="00CA3909"/>
    <w:rsid w:val="00CA470F"/>
    <w:rsid w:val="00CA4731"/>
    <w:rsid w:val="00CA47EF"/>
    <w:rsid w:val="00CA4BAE"/>
    <w:rsid w:val="00CB0158"/>
    <w:rsid w:val="00CB1398"/>
    <w:rsid w:val="00CB2589"/>
    <w:rsid w:val="00CB2C3E"/>
    <w:rsid w:val="00CB3346"/>
    <w:rsid w:val="00CB3D4A"/>
    <w:rsid w:val="00CB523C"/>
    <w:rsid w:val="00CC0507"/>
    <w:rsid w:val="00CC0587"/>
    <w:rsid w:val="00CC34D1"/>
    <w:rsid w:val="00CC4EC0"/>
    <w:rsid w:val="00CC4FD4"/>
    <w:rsid w:val="00CC68B7"/>
    <w:rsid w:val="00CC6A8B"/>
    <w:rsid w:val="00CC7817"/>
    <w:rsid w:val="00CD0EB0"/>
    <w:rsid w:val="00CD2723"/>
    <w:rsid w:val="00CD3B6A"/>
    <w:rsid w:val="00CD44B6"/>
    <w:rsid w:val="00CD4BDF"/>
    <w:rsid w:val="00CD58C0"/>
    <w:rsid w:val="00CD61C0"/>
    <w:rsid w:val="00CD679C"/>
    <w:rsid w:val="00CD6F31"/>
    <w:rsid w:val="00CD76E5"/>
    <w:rsid w:val="00CE019B"/>
    <w:rsid w:val="00CE0760"/>
    <w:rsid w:val="00CE0EAA"/>
    <w:rsid w:val="00CE3BCB"/>
    <w:rsid w:val="00CE44D0"/>
    <w:rsid w:val="00CE68A5"/>
    <w:rsid w:val="00CE752D"/>
    <w:rsid w:val="00CE7B95"/>
    <w:rsid w:val="00CF13EE"/>
    <w:rsid w:val="00CF2FA1"/>
    <w:rsid w:val="00CF5CB8"/>
    <w:rsid w:val="00CF62F6"/>
    <w:rsid w:val="00CF779D"/>
    <w:rsid w:val="00D0003C"/>
    <w:rsid w:val="00D007B4"/>
    <w:rsid w:val="00D011A2"/>
    <w:rsid w:val="00D015BE"/>
    <w:rsid w:val="00D04533"/>
    <w:rsid w:val="00D04CBB"/>
    <w:rsid w:val="00D07934"/>
    <w:rsid w:val="00D10036"/>
    <w:rsid w:val="00D10B3B"/>
    <w:rsid w:val="00D11271"/>
    <w:rsid w:val="00D112EF"/>
    <w:rsid w:val="00D11F6C"/>
    <w:rsid w:val="00D12BDF"/>
    <w:rsid w:val="00D136F3"/>
    <w:rsid w:val="00D15E34"/>
    <w:rsid w:val="00D17547"/>
    <w:rsid w:val="00D20190"/>
    <w:rsid w:val="00D20AFA"/>
    <w:rsid w:val="00D210C4"/>
    <w:rsid w:val="00D2122A"/>
    <w:rsid w:val="00D21340"/>
    <w:rsid w:val="00D21A32"/>
    <w:rsid w:val="00D2354A"/>
    <w:rsid w:val="00D240FE"/>
    <w:rsid w:val="00D2441C"/>
    <w:rsid w:val="00D24715"/>
    <w:rsid w:val="00D25423"/>
    <w:rsid w:val="00D25F32"/>
    <w:rsid w:val="00D302C5"/>
    <w:rsid w:val="00D304F0"/>
    <w:rsid w:val="00D30838"/>
    <w:rsid w:val="00D30A69"/>
    <w:rsid w:val="00D323FB"/>
    <w:rsid w:val="00D32C3A"/>
    <w:rsid w:val="00D36D7A"/>
    <w:rsid w:val="00D37CF7"/>
    <w:rsid w:val="00D402C4"/>
    <w:rsid w:val="00D40387"/>
    <w:rsid w:val="00D41ED2"/>
    <w:rsid w:val="00D4240D"/>
    <w:rsid w:val="00D455BF"/>
    <w:rsid w:val="00D462A9"/>
    <w:rsid w:val="00D46423"/>
    <w:rsid w:val="00D4644E"/>
    <w:rsid w:val="00D50950"/>
    <w:rsid w:val="00D52182"/>
    <w:rsid w:val="00D523F6"/>
    <w:rsid w:val="00D52C32"/>
    <w:rsid w:val="00D53563"/>
    <w:rsid w:val="00D548E8"/>
    <w:rsid w:val="00D57A68"/>
    <w:rsid w:val="00D62D09"/>
    <w:rsid w:val="00D6301D"/>
    <w:rsid w:val="00D634D6"/>
    <w:rsid w:val="00D63B0F"/>
    <w:rsid w:val="00D65205"/>
    <w:rsid w:val="00D6594D"/>
    <w:rsid w:val="00D668E1"/>
    <w:rsid w:val="00D67110"/>
    <w:rsid w:val="00D67E11"/>
    <w:rsid w:val="00D71F63"/>
    <w:rsid w:val="00D7256E"/>
    <w:rsid w:val="00D73F0E"/>
    <w:rsid w:val="00D76625"/>
    <w:rsid w:val="00D77FED"/>
    <w:rsid w:val="00D8029B"/>
    <w:rsid w:val="00D804F3"/>
    <w:rsid w:val="00D80653"/>
    <w:rsid w:val="00D80C0E"/>
    <w:rsid w:val="00D80FA7"/>
    <w:rsid w:val="00D813D3"/>
    <w:rsid w:val="00D81DCD"/>
    <w:rsid w:val="00D8221F"/>
    <w:rsid w:val="00D823CA"/>
    <w:rsid w:val="00D832DB"/>
    <w:rsid w:val="00D834EE"/>
    <w:rsid w:val="00D84991"/>
    <w:rsid w:val="00D87D99"/>
    <w:rsid w:val="00D9057D"/>
    <w:rsid w:val="00D9116B"/>
    <w:rsid w:val="00D91785"/>
    <w:rsid w:val="00D94469"/>
    <w:rsid w:val="00D94818"/>
    <w:rsid w:val="00D94A9D"/>
    <w:rsid w:val="00D9562C"/>
    <w:rsid w:val="00D95F77"/>
    <w:rsid w:val="00D96BA6"/>
    <w:rsid w:val="00D973B9"/>
    <w:rsid w:val="00D97733"/>
    <w:rsid w:val="00D977BF"/>
    <w:rsid w:val="00DA01B0"/>
    <w:rsid w:val="00DA1A26"/>
    <w:rsid w:val="00DA1E8B"/>
    <w:rsid w:val="00DA210F"/>
    <w:rsid w:val="00DA2306"/>
    <w:rsid w:val="00DA2A31"/>
    <w:rsid w:val="00DA400C"/>
    <w:rsid w:val="00DA4E45"/>
    <w:rsid w:val="00DB12D1"/>
    <w:rsid w:val="00DB135E"/>
    <w:rsid w:val="00DB3A67"/>
    <w:rsid w:val="00DB6F70"/>
    <w:rsid w:val="00DB7CEF"/>
    <w:rsid w:val="00DB7F9D"/>
    <w:rsid w:val="00DC0346"/>
    <w:rsid w:val="00DC0C0B"/>
    <w:rsid w:val="00DC0D82"/>
    <w:rsid w:val="00DC28CA"/>
    <w:rsid w:val="00DC3BC6"/>
    <w:rsid w:val="00DC4638"/>
    <w:rsid w:val="00DC6C65"/>
    <w:rsid w:val="00DC6DE4"/>
    <w:rsid w:val="00DC7ABE"/>
    <w:rsid w:val="00DD1209"/>
    <w:rsid w:val="00DD1ABA"/>
    <w:rsid w:val="00DD20F2"/>
    <w:rsid w:val="00DD2A8F"/>
    <w:rsid w:val="00DD382F"/>
    <w:rsid w:val="00DD5FF7"/>
    <w:rsid w:val="00DD66F0"/>
    <w:rsid w:val="00DD7389"/>
    <w:rsid w:val="00DD7FB7"/>
    <w:rsid w:val="00DE00D2"/>
    <w:rsid w:val="00DE0F62"/>
    <w:rsid w:val="00DE1465"/>
    <w:rsid w:val="00DE1C27"/>
    <w:rsid w:val="00DE3173"/>
    <w:rsid w:val="00DE3D29"/>
    <w:rsid w:val="00DE3EF9"/>
    <w:rsid w:val="00DE4767"/>
    <w:rsid w:val="00DE5D00"/>
    <w:rsid w:val="00DE6662"/>
    <w:rsid w:val="00DF0736"/>
    <w:rsid w:val="00DF07A1"/>
    <w:rsid w:val="00DF0F8D"/>
    <w:rsid w:val="00DF1CC8"/>
    <w:rsid w:val="00DF215C"/>
    <w:rsid w:val="00DF408E"/>
    <w:rsid w:val="00DF54FD"/>
    <w:rsid w:val="00DF5A39"/>
    <w:rsid w:val="00DF5A41"/>
    <w:rsid w:val="00DF5F94"/>
    <w:rsid w:val="00DF6866"/>
    <w:rsid w:val="00DF7718"/>
    <w:rsid w:val="00E0029C"/>
    <w:rsid w:val="00E01E60"/>
    <w:rsid w:val="00E02482"/>
    <w:rsid w:val="00E03530"/>
    <w:rsid w:val="00E046CC"/>
    <w:rsid w:val="00E04EE5"/>
    <w:rsid w:val="00E060F2"/>
    <w:rsid w:val="00E06170"/>
    <w:rsid w:val="00E0617C"/>
    <w:rsid w:val="00E07628"/>
    <w:rsid w:val="00E1066A"/>
    <w:rsid w:val="00E10A24"/>
    <w:rsid w:val="00E10E6A"/>
    <w:rsid w:val="00E10FDE"/>
    <w:rsid w:val="00E12623"/>
    <w:rsid w:val="00E14427"/>
    <w:rsid w:val="00E14AFA"/>
    <w:rsid w:val="00E14DA3"/>
    <w:rsid w:val="00E167D8"/>
    <w:rsid w:val="00E1780B"/>
    <w:rsid w:val="00E20F2A"/>
    <w:rsid w:val="00E21CED"/>
    <w:rsid w:val="00E2237A"/>
    <w:rsid w:val="00E23055"/>
    <w:rsid w:val="00E238D2"/>
    <w:rsid w:val="00E23E53"/>
    <w:rsid w:val="00E2452D"/>
    <w:rsid w:val="00E24FB3"/>
    <w:rsid w:val="00E25037"/>
    <w:rsid w:val="00E25243"/>
    <w:rsid w:val="00E25C8D"/>
    <w:rsid w:val="00E275C7"/>
    <w:rsid w:val="00E30530"/>
    <w:rsid w:val="00E31C2D"/>
    <w:rsid w:val="00E323C4"/>
    <w:rsid w:val="00E326AC"/>
    <w:rsid w:val="00E332F1"/>
    <w:rsid w:val="00E33B41"/>
    <w:rsid w:val="00E34092"/>
    <w:rsid w:val="00E34214"/>
    <w:rsid w:val="00E34430"/>
    <w:rsid w:val="00E34B3E"/>
    <w:rsid w:val="00E34D99"/>
    <w:rsid w:val="00E352A6"/>
    <w:rsid w:val="00E35D12"/>
    <w:rsid w:val="00E36521"/>
    <w:rsid w:val="00E36BFA"/>
    <w:rsid w:val="00E37200"/>
    <w:rsid w:val="00E40635"/>
    <w:rsid w:val="00E429B9"/>
    <w:rsid w:val="00E435A6"/>
    <w:rsid w:val="00E44A3C"/>
    <w:rsid w:val="00E450DA"/>
    <w:rsid w:val="00E4631A"/>
    <w:rsid w:val="00E46500"/>
    <w:rsid w:val="00E46B97"/>
    <w:rsid w:val="00E515D7"/>
    <w:rsid w:val="00E523DA"/>
    <w:rsid w:val="00E52734"/>
    <w:rsid w:val="00E52BED"/>
    <w:rsid w:val="00E53E77"/>
    <w:rsid w:val="00E545A9"/>
    <w:rsid w:val="00E54760"/>
    <w:rsid w:val="00E55738"/>
    <w:rsid w:val="00E56ACE"/>
    <w:rsid w:val="00E56D2E"/>
    <w:rsid w:val="00E605DC"/>
    <w:rsid w:val="00E60F47"/>
    <w:rsid w:val="00E61416"/>
    <w:rsid w:val="00E62618"/>
    <w:rsid w:val="00E662F4"/>
    <w:rsid w:val="00E702F1"/>
    <w:rsid w:val="00E70857"/>
    <w:rsid w:val="00E70A30"/>
    <w:rsid w:val="00E70E3D"/>
    <w:rsid w:val="00E70E56"/>
    <w:rsid w:val="00E70F7B"/>
    <w:rsid w:val="00E7121F"/>
    <w:rsid w:val="00E719BE"/>
    <w:rsid w:val="00E71B90"/>
    <w:rsid w:val="00E72C37"/>
    <w:rsid w:val="00E72F67"/>
    <w:rsid w:val="00E74D3E"/>
    <w:rsid w:val="00E7525D"/>
    <w:rsid w:val="00E7601B"/>
    <w:rsid w:val="00E76273"/>
    <w:rsid w:val="00E770D0"/>
    <w:rsid w:val="00E774A4"/>
    <w:rsid w:val="00E80213"/>
    <w:rsid w:val="00E81E0C"/>
    <w:rsid w:val="00E82300"/>
    <w:rsid w:val="00E82DA4"/>
    <w:rsid w:val="00E83293"/>
    <w:rsid w:val="00E83E2D"/>
    <w:rsid w:val="00E83E67"/>
    <w:rsid w:val="00E84FBD"/>
    <w:rsid w:val="00E850EE"/>
    <w:rsid w:val="00E85318"/>
    <w:rsid w:val="00E863A8"/>
    <w:rsid w:val="00E86737"/>
    <w:rsid w:val="00E870DE"/>
    <w:rsid w:val="00E87700"/>
    <w:rsid w:val="00E87F86"/>
    <w:rsid w:val="00E90051"/>
    <w:rsid w:val="00E90727"/>
    <w:rsid w:val="00E9193A"/>
    <w:rsid w:val="00E92091"/>
    <w:rsid w:val="00E92F91"/>
    <w:rsid w:val="00E931DC"/>
    <w:rsid w:val="00E93F4B"/>
    <w:rsid w:val="00E94F86"/>
    <w:rsid w:val="00E96844"/>
    <w:rsid w:val="00E97314"/>
    <w:rsid w:val="00E97503"/>
    <w:rsid w:val="00EA0BB0"/>
    <w:rsid w:val="00EA2036"/>
    <w:rsid w:val="00EA2253"/>
    <w:rsid w:val="00EA4347"/>
    <w:rsid w:val="00EA521F"/>
    <w:rsid w:val="00EA6C2D"/>
    <w:rsid w:val="00EA76F0"/>
    <w:rsid w:val="00EA7971"/>
    <w:rsid w:val="00EA79A5"/>
    <w:rsid w:val="00EB09D3"/>
    <w:rsid w:val="00EB1149"/>
    <w:rsid w:val="00EB16E2"/>
    <w:rsid w:val="00EB211F"/>
    <w:rsid w:val="00EB259D"/>
    <w:rsid w:val="00EB29DB"/>
    <w:rsid w:val="00EB3803"/>
    <w:rsid w:val="00EB3987"/>
    <w:rsid w:val="00EB3A69"/>
    <w:rsid w:val="00EB47F3"/>
    <w:rsid w:val="00EB4B22"/>
    <w:rsid w:val="00EB75EC"/>
    <w:rsid w:val="00EB7CB7"/>
    <w:rsid w:val="00EC0C74"/>
    <w:rsid w:val="00EC139F"/>
    <w:rsid w:val="00EC2FBD"/>
    <w:rsid w:val="00EC3229"/>
    <w:rsid w:val="00EC61CC"/>
    <w:rsid w:val="00EC6937"/>
    <w:rsid w:val="00EC7761"/>
    <w:rsid w:val="00EC7B16"/>
    <w:rsid w:val="00ED027C"/>
    <w:rsid w:val="00ED0481"/>
    <w:rsid w:val="00ED1756"/>
    <w:rsid w:val="00ED2282"/>
    <w:rsid w:val="00ED2D47"/>
    <w:rsid w:val="00ED394B"/>
    <w:rsid w:val="00ED4BFC"/>
    <w:rsid w:val="00ED6770"/>
    <w:rsid w:val="00ED6C57"/>
    <w:rsid w:val="00ED7BB7"/>
    <w:rsid w:val="00EE08E7"/>
    <w:rsid w:val="00EE0C68"/>
    <w:rsid w:val="00EE0E89"/>
    <w:rsid w:val="00EE183F"/>
    <w:rsid w:val="00EE1D8D"/>
    <w:rsid w:val="00EE2C07"/>
    <w:rsid w:val="00EE3C79"/>
    <w:rsid w:val="00EE3EA5"/>
    <w:rsid w:val="00EE5B73"/>
    <w:rsid w:val="00EE6DF2"/>
    <w:rsid w:val="00EF1B15"/>
    <w:rsid w:val="00EF2C14"/>
    <w:rsid w:val="00EF30E9"/>
    <w:rsid w:val="00EF55C3"/>
    <w:rsid w:val="00EF62E4"/>
    <w:rsid w:val="00EF63A8"/>
    <w:rsid w:val="00EF6B81"/>
    <w:rsid w:val="00EF7450"/>
    <w:rsid w:val="00EF7F0B"/>
    <w:rsid w:val="00F0067E"/>
    <w:rsid w:val="00F034A2"/>
    <w:rsid w:val="00F03F3D"/>
    <w:rsid w:val="00F042A9"/>
    <w:rsid w:val="00F04419"/>
    <w:rsid w:val="00F04F3C"/>
    <w:rsid w:val="00F05110"/>
    <w:rsid w:val="00F05C41"/>
    <w:rsid w:val="00F072F7"/>
    <w:rsid w:val="00F07B05"/>
    <w:rsid w:val="00F1046C"/>
    <w:rsid w:val="00F10E03"/>
    <w:rsid w:val="00F13045"/>
    <w:rsid w:val="00F13158"/>
    <w:rsid w:val="00F137D8"/>
    <w:rsid w:val="00F13EF1"/>
    <w:rsid w:val="00F147EF"/>
    <w:rsid w:val="00F15CF8"/>
    <w:rsid w:val="00F15E86"/>
    <w:rsid w:val="00F1670D"/>
    <w:rsid w:val="00F173AA"/>
    <w:rsid w:val="00F174C6"/>
    <w:rsid w:val="00F20B4B"/>
    <w:rsid w:val="00F217FD"/>
    <w:rsid w:val="00F21AD7"/>
    <w:rsid w:val="00F22763"/>
    <w:rsid w:val="00F23722"/>
    <w:rsid w:val="00F23B7C"/>
    <w:rsid w:val="00F23F3D"/>
    <w:rsid w:val="00F25892"/>
    <w:rsid w:val="00F25B5C"/>
    <w:rsid w:val="00F25D28"/>
    <w:rsid w:val="00F30A40"/>
    <w:rsid w:val="00F30E79"/>
    <w:rsid w:val="00F313FB"/>
    <w:rsid w:val="00F3141D"/>
    <w:rsid w:val="00F316CC"/>
    <w:rsid w:val="00F32A89"/>
    <w:rsid w:val="00F33AE1"/>
    <w:rsid w:val="00F33D52"/>
    <w:rsid w:val="00F343CB"/>
    <w:rsid w:val="00F34596"/>
    <w:rsid w:val="00F3701B"/>
    <w:rsid w:val="00F37665"/>
    <w:rsid w:val="00F41EC1"/>
    <w:rsid w:val="00F4280B"/>
    <w:rsid w:val="00F42DBA"/>
    <w:rsid w:val="00F432C4"/>
    <w:rsid w:val="00F46818"/>
    <w:rsid w:val="00F50EC5"/>
    <w:rsid w:val="00F514FE"/>
    <w:rsid w:val="00F51D42"/>
    <w:rsid w:val="00F531A5"/>
    <w:rsid w:val="00F534B9"/>
    <w:rsid w:val="00F55C39"/>
    <w:rsid w:val="00F55FE7"/>
    <w:rsid w:val="00F569DB"/>
    <w:rsid w:val="00F6121F"/>
    <w:rsid w:val="00F62B4D"/>
    <w:rsid w:val="00F637C2"/>
    <w:rsid w:val="00F64596"/>
    <w:rsid w:val="00F6535B"/>
    <w:rsid w:val="00F66DDD"/>
    <w:rsid w:val="00F70A97"/>
    <w:rsid w:val="00F712E4"/>
    <w:rsid w:val="00F71EC9"/>
    <w:rsid w:val="00F720F4"/>
    <w:rsid w:val="00F73179"/>
    <w:rsid w:val="00F73347"/>
    <w:rsid w:val="00F73C16"/>
    <w:rsid w:val="00F74D26"/>
    <w:rsid w:val="00F772BE"/>
    <w:rsid w:val="00F8024C"/>
    <w:rsid w:val="00F81965"/>
    <w:rsid w:val="00F81A21"/>
    <w:rsid w:val="00F820F6"/>
    <w:rsid w:val="00F821F5"/>
    <w:rsid w:val="00F82D15"/>
    <w:rsid w:val="00F841BE"/>
    <w:rsid w:val="00F8479C"/>
    <w:rsid w:val="00F84942"/>
    <w:rsid w:val="00F84CDA"/>
    <w:rsid w:val="00F8589C"/>
    <w:rsid w:val="00F859F3"/>
    <w:rsid w:val="00F85B96"/>
    <w:rsid w:val="00F87CAE"/>
    <w:rsid w:val="00F90007"/>
    <w:rsid w:val="00F904FA"/>
    <w:rsid w:val="00F914D4"/>
    <w:rsid w:val="00F91870"/>
    <w:rsid w:val="00F9251A"/>
    <w:rsid w:val="00F929EC"/>
    <w:rsid w:val="00F93690"/>
    <w:rsid w:val="00F944B3"/>
    <w:rsid w:val="00F94617"/>
    <w:rsid w:val="00FA0B3C"/>
    <w:rsid w:val="00FA0B56"/>
    <w:rsid w:val="00FA0E21"/>
    <w:rsid w:val="00FA2450"/>
    <w:rsid w:val="00FA4BB0"/>
    <w:rsid w:val="00FA5872"/>
    <w:rsid w:val="00FB0171"/>
    <w:rsid w:val="00FB1041"/>
    <w:rsid w:val="00FB2CA8"/>
    <w:rsid w:val="00FB3112"/>
    <w:rsid w:val="00FB3ECC"/>
    <w:rsid w:val="00FB4547"/>
    <w:rsid w:val="00FB4A50"/>
    <w:rsid w:val="00FB6119"/>
    <w:rsid w:val="00FB79D9"/>
    <w:rsid w:val="00FC07DB"/>
    <w:rsid w:val="00FC1BCA"/>
    <w:rsid w:val="00FC33E6"/>
    <w:rsid w:val="00FC3508"/>
    <w:rsid w:val="00FC3FF9"/>
    <w:rsid w:val="00FC4B29"/>
    <w:rsid w:val="00FC4D76"/>
    <w:rsid w:val="00FC6CE2"/>
    <w:rsid w:val="00FC7E02"/>
    <w:rsid w:val="00FD1435"/>
    <w:rsid w:val="00FD2BEE"/>
    <w:rsid w:val="00FD2C97"/>
    <w:rsid w:val="00FD3783"/>
    <w:rsid w:val="00FD4A22"/>
    <w:rsid w:val="00FD4E44"/>
    <w:rsid w:val="00FD63BA"/>
    <w:rsid w:val="00FE0282"/>
    <w:rsid w:val="00FE0E77"/>
    <w:rsid w:val="00FE1272"/>
    <w:rsid w:val="00FE1658"/>
    <w:rsid w:val="00FE1F92"/>
    <w:rsid w:val="00FE2B19"/>
    <w:rsid w:val="00FE3833"/>
    <w:rsid w:val="00FE3DF6"/>
    <w:rsid w:val="00FE3E79"/>
    <w:rsid w:val="00FE4288"/>
    <w:rsid w:val="00FE6089"/>
    <w:rsid w:val="00FE61AE"/>
    <w:rsid w:val="00FE640C"/>
    <w:rsid w:val="00FE6ECE"/>
    <w:rsid w:val="00FF139B"/>
    <w:rsid w:val="00FF1D28"/>
    <w:rsid w:val="00FF20C7"/>
    <w:rsid w:val="00FF2BC7"/>
    <w:rsid w:val="00FF2E5E"/>
    <w:rsid w:val="00FF35D9"/>
    <w:rsid w:val="00FF4474"/>
    <w:rsid w:val="00FF4B2A"/>
    <w:rsid w:val="00FF64F1"/>
    <w:rsid w:val="00FF7ED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6CF755E-18CA-0749-9B32-555DCD7B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sz w:val="24"/>
      <w:szCs w:val="24"/>
      <w:lang w:val="en-AU" w:eastAsia="en-US"/>
    </w:rPr>
  </w:style>
  <w:style w:type="paragraph" w:styleId="u1">
    <w:name w:val="heading 1"/>
    <w:basedOn w:val="Binhthng"/>
    <w:next w:val="Binhthng"/>
    <w:qFormat/>
    <w:pPr>
      <w:keepNext/>
      <w:autoSpaceDE w:val="0"/>
      <w:autoSpaceDN w:val="0"/>
      <w:jc w:val="center"/>
      <w:outlineLvl w:val="0"/>
    </w:pPr>
    <w:rPr>
      <w:rFonts w:ascii=".VnTime" w:hAnsi=".VnTime"/>
      <w:i/>
      <w:iCs/>
      <w:sz w:val="28"/>
      <w:szCs w:val="28"/>
      <w:lang w:val="en-US"/>
    </w:rPr>
  </w:style>
  <w:style w:type="paragraph" w:styleId="u2">
    <w:name w:val="heading 2"/>
    <w:basedOn w:val="Binhthng"/>
    <w:next w:val="Binhthng"/>
    <w:qFormat/>
    <w:pPr>
      <w:keepNext/>
      <w:outlineLvl w:val="1"/>
    </w:pPr>
    <w:rPr>
      <w:b/>
      <w:sz w:val="26"/>
      <w:szCs w:val="20"/>
      <w:lang w:val="en-US"/>
    </w:rPr>
  </w:style>
  <w:style w:type="paragraph" w:styleId="u3">
    <w:name w:val="heading 3"/>
    <w:basedOn w:val="Binhthng"/>
    <w:next w:val="Binhthng"/>
    <w:qFormat/>
    <w:pPr>
      <w:keepNext/>
      <w:outlineLvl w:val="2"/>
    </w:pPr>
    <w:rPr>
      <w:b/>
      <w:bCs/>
      <w:sz w:val="28"/>
      <w:lang w:val="en-US"/>
    </w:rPr>
  </w:style>
  <w:style w:type="paragraph" w:styleId="u4">
    <w:name w:val="heading 4"/>
    <w:basedOn w:val="Binhthng"/>
    <w:next w:val="Binhthng"/>
    <w:link w:val="u4Char"/>
    <w:qFormat/>
    <w:pPr>
      <w:keepNext/>
      <w:jc w:val="center"/>
      <w:outlineLvl w:val="3"/>
    </w:pPr>
    <w:rPr>
      <w:rFonts w:ascii="Arial" w:hAnsi="Arial"/>
      <w:b/>
      <w:sz w:val="28"/>
      <w:szCs w:val="20"/>
      <w:lang w:val="en-US"/>
    </w:rPr>
  </w:style>
  <w:style w:type="paragraph" w:styleId="u5">
    <w:name w:val="heading 5"/>
    <w:basedOn w:val="Binhthng"/>
    <w:next w:val="Binhthng"/>
    <w:qFormat/>
    <w:pPr>
      <w:keepNext/>
      <w:ind w:left="5040" w:firstLine="720"/>
      <w:jc w:val="both"/>
      <w:outlineLvl w:val="4"/>
    </w:pPr>
    <w:rPr>
      <w:sz w:val="28"/>
    </w:rPr>
  </w:style>
  <w:style w:type="paragraph" w:styleId="u6">
    <w:name w:val="heading 6"/>
    <w:basedOn w:val="Binhthng"/>
    <w:next w:val="Binhthng"/>
    <w:qFormat/>
    <w:pPr>
      <w:keepNext/>
      <w:jc w:val="center"/>
      <w:outlineLvl w:val="5"/>
    </w:pPr>
    <w:rPr>
      <w:b/>
      <w:sz w:val="26"/>
    </w:rPr>
  </w:style>
  <w:style w:type="paragraph" w:styleId="u7">
    <w:name w:val="heading 7"/>
    <w:basedOn w:val="Binhthng"/>
    <w:next w:val="Binhthng"/>
    <w:qFormat/>
    <w:pPr>
      <w:keepNext/>
      <w:jc w:val="both"/>
      <w:outlineLvl w:val="6"/>
    </w:pPr>
    <w:rPr>
      <w:b/>
      <w:bCs/>
    </w:rPr>
  </w:style>
  <w:style w:type="paragraph" w:styleId="u8">
    <w:name w:val="heading 8"/>
    <w:basedOn w:val="Binhthng"/>
    <w:next w:val="Binhthng"/>
    <w:qFormat/>
    <w:pPr>
      <w:keepNext/>
      <w:jc w:val="both"/>
      <w:outlineLvl w:val="7"/>
    </w:pPr>
    <w:rPr>
      <w:b/>
      <w:bCs/>
      <w:sz w:val="28"/>
    </w:rPr>
  </w:style>
  <w:style w:type="character" w:default="1" w:styleId="Phngmcinhcuaoanvn">
    <w:name w:val="Default Paragraph Font"/>
    <w:semiHidden/>
  </w:style>
  <w:style w:type="table" w:default="1" w:styleId="BangThngthng">
    <w:name w:val="Normal Table"/>
    <w:semiHidden/>
    <w:tblPr>
      <w:tblInd w:w="0" w:type="dxa"/>
      <w:tblCellMar>
        <w:top w:w="0" w:type="dxa"/>
        <w:left w:w="108" w:type="dxa"/>
        <w:bottom w:w="0" w:type="dxa"/>
        <w:right w:w="108" w:type="dxa"/>
      </w:tblCellMar>
    </w:tblPr>
  </w:style>
  <w:style w:type="numbering" w:default="1" w:styleId="Khngco">
    <w:name w:val="No List"/>
    <w:semiHidden/>
  </w:style>
  <w:style w:type="paragraph" w:styleId="ThutlThnVnban">
    <w:name w:val="Body Text Indent"/>
    <w:basedOn w:val="Binhthng"/>
    <w:pPr>
      <w:spacing w:line="264" w:lineRule="auto"/>
      <w:ind w:firstLine="720"/>
      <w:jc w:val="both"/>
    </w:pPr>
    <w:rPr>
      <w:rFonts w:ascii=".VnTime" w:hAnsi=".VnTime"/>
      <w:sz w:val="28"/>
      <w:szCs w:val="20"/>
      <w:lang w:val="en-US"/>
    </w:rPr>
  </w:style>
  <w:style w:type="paragraph" w:styleId="ThnvnbanThutl2">
    <w:name w:val="Body Text Indent 2"/>
    <w:basedOn w:val="Binhthng"/>
    <w:pPr>
      <w:ind w:firstLine="720"/>
    </w:pPr>
    <w:rPr>
      <w:rFonts w:ascii=".VnTime" w:hAnsi=".VnTime"/>
      <w:sz w:val="28"/>
      <w:szCs w:val="28"/>
    </w:rPr>
  </w:style>
  <w:style w:type="paragraph" w:styleId="Chntrang">
    <w:name w:val="footer"/>
    <w:basedOn w:val="Binhthng"/>
    <w:pPr>
      <w:tabs>
        <w:tab w:val="center" w:pos="4153"/>
        <w:tab w:val="right" w:pos="8306"/>
      </w:tabs>
    </w:pPr>
  </w:style>
  <w:style w:type="character" w:styleId="Strang">
    <w:name w:val="page number"/>
    <w:basedOn w:val="Phngmcinhcuaoanvn"/>
  </w:style>
  <w:style w:type="paragraph" w:styleId="ThnvnbanThutl3">
    <w:name w:val="Body Text Indent 3"/>
    <w:basedOn w:val="Binhthng"/>
    <w:pPr>
      <w:spacing w:before="60" w:after="60" w:line="300" w:lineRule="exact"/>
      <w:ind w:firstLine="709"/>
      <w:jc w:val="both"/>
    </w:pPr>
    <w:rPr>
      <w:sz w:val="28"/>
      <w:szCs w:val="20"/>
      <w:lang w:val="en-US"/>
    </w:rPr>
  </w:style>
  <w:style w:type="paragraph" w:styleId="Thnvnban2">
    <w:name w:val="Body Text 2"/>
    <w:basedOn w:val="Binhthng"/>
    <w:pPr>
      <w:autoSpaceDE w:val="0"/>
      <w:autoSpaceDN w:val="0"/>
      <w:adjustRightInd w:val="0"/>
      <w:ind w:firstLine="709"/>
      <w:jc w:val="both"/>
    </w:pPr>
    <w:rPr>
      <w:rFonts w:ascii=".VnTime" w:hAnsi=".VnTime" w:cs=".VnTime"/>
      <w:sz w:val="28"/>
      <w:szCs w:val="28"/>
      <w:lang w:val="en-US"/>
    </w:rPr>
  </w:style>
  <w:style w:type="paragraph" w:styleId="Bongchuthich">
    <w:name w:val="Balloon Text"/>
    <w:basedOn w:val="Binhthng"/>
    <w:semiHidden/>
    <w:rsid w:val="003B2CDC"/>
    <w:rPr>
      <w:rFonts w:ascii="Tahoma" w:hAnsi="Tahoma" w:cs="Tahoma"/>
      <w:sz w:val="16"/>
      <w:szCs w:val="16"/>
    </w:rPr>
  </w:style>
  <w:style w:type="paragraph" w:styleId="Thnvnban3">
    <w:name w:val="Body Text 3"/>
    <w:basedOn w:val="Binhthng"/>
    <w:rsid w:val="003D587D"/>
    <w:pPr>
      <w:spacing w:after="120"/>
    </w:pPr>
    <w:rPr>
      <w:sz w:val="16"/>
      <w:szCs w:val="16"/>
    </w:rPr>
  </w:style>
  <w:style w:type="paragraph" w:styleId="utrang">
    <w:name w:val="header"/>
    <w:basedOn w:val="Binhthng"/>
    <w:link w:val="utrangChar"/>
    <w:uiPriority w:val="99"/>
    <w:rsid w:val="00E36521"/>
    <w:pPr>
      <w:tabs>
        <w:tab w:val="center" w:pos="4680"/>
        <w:tab w:val="right" w:pos="9360"/>
      </w:tabs>
    </w:pPr>
    <w:rPr>
      <w:lang w:eastAsia="x-none"/>
    </w:rPr>
  </w:style>
  <w:style w:type="character" w:customStyle="1" w:styleId="utrangChar">
    <w:name w:val="Đầu trang Char"/>
    <w:link w:val="utrang"/>
    <w:uiPriority w:val="99"/>
    <w:rsid w:val="00E36521"/>
    <w:rPr>
      <w:sz w:val="24"/>
      <w:szCs w:val="24"/>
      <w:lang w:val="en-AU"/>
    </w:rPr>
  </w:style>
  <w:style w:type="character" w:styleId="Siuktni">
    <w:name w:val="Hyperlink"/>
    <w:rsid w:val="00622782"/>
    <w:rPr>
      <w:color w:val="0563C1"/>
      <w:u w:val="single"/>
    </w:rPr>
  </w:style>
  <w:style w:type="paragraph" w:styleId="VnbanCcchu">
    <w:name w:val="footnote text"/>
    <w:aliases w:val="Footnote Text Char Char Char Char Char,Footnote Text Char Char Char Char Char Char Ch,fn,footnote text,Footnotes,Footnote ak,Footnotes Char Char,Footnotes Char Ch,Geneva 9,Font: Geneva 9,Boston 10,f Char,f,Footnote Text Char1 Char1"/>
    <w:basedOn w:val="Binhthng"/>
    <w:link w:val="VnbanCcchuChar"/>
    <w:uiPriority w:val="99"/>
    <w:qFormat/>
    <w:rsid w:val="00D57A68"/>
    <w:rPr>
      <w:sz w:val="20"/>
      <w:szCs w:val="20"/>
    </w:rPr>
  </w:style>
  <w:style w:type="character" w:customStyle="1" w:styleId="VnbanCcchuChar">
    <w:name w:val="Văn bản Cước chú Char"/>
    <w:aliases w:val="Footnote Text Char Char Char Char Char Char,Footnote Text Char Char Char Char Char Char Ch Char,fn Char,footnote text Char,Footnotes Char,Footnote ak Char,Footnotes Char Char Char,Footnotes Char Ch Char,Geneva 9 Char,f Char Char"/>
    <w:link w:val="VnbanCcchu"/>
    <w:uiPriority w:val="99"/>
    <w:qFormat/>
    <w:rsid w:val="00D57A68"/>
    <w:rPr>
      <w:lang w:val="en-AU"/>
    </w:rPr>
  </w:style>
  <w:style w:type="character" w:styleId="ThamchiuCcchu">
    <w:name w:val="footnote reference"/>
    <w:aliases w:val="Footnote,Ref,de nota al pie,Footnote text,ftref,Footnote text + 13 pt,Footnote Text1,BearingPoint,16 Point,Superscript 6 Point,fr,Footnote Text Char Char Char Char Char Char Ch Char Char Char Char Char Char C,Footnote + Arial,10 p"/>
    <w:link w:val="CharChar1CharCharCharChar1CharCharCharCharCharCharCharChar"/>
    <w:uiPriority w:val="99"/>
    <w:qFormat/>
    <w:rsid w:val="00D57A68"/>
    <w:rPr>
      <w:vertAlign w:val="superscript"/>
    </w:rPr>
  </w:style>
  <w:style w:type="character" w:customStyle="1" w:styleId="fontstyle01">
    <w:name w:val="fontstyle01"/>
    <w:rsid w:val="00D11F6C"/>
    <w:rPr>
      <w:rFonts w:ascii="Times New Roman" w:hAnsi="Times New Roman" w:cs="Times New Roman" w:hint="default"/>
      <w:b w:val="0"/>
      <w:bCs w:val="0"/>
      <w:i w:val="0"/>
      <w:iCs w:val="0"/>
      <w:color w:val="000000"/>
      <w:sz w:val="28"/>
      <w:szCs w:val="28"/>
    </w:rPr>
  </w:style>
  <w:style w:type="paragraph" w:customStyle="1" w:styleId="msonormalcxspmiddle">
    <w:name w:val="msonormalcxspmiddle"/>
    <w:basedOn w:val="Binhthng"/>
    <w:rsid w:val="00625843"/>
    <w:pPr>
      <w:spacing w:before="100" w:beforeAutospacing="1" w:after="100" w:afterAutospacing="1"/>
    </w:pPr>
    <w:rPr>
      <w:lang w:val="en-US"/>
    </w:rPr>
  </w:style>
  <w:style w:type="character" w:customStyle="1" w:styleId="fontstyle21">
    <w:name w:val="fontstyle21"/>
    <w:rsid w:val="00625843"/>
    <w:rPr>
      <w:rFonts w:ascii="Times New Roman" w:hAnsi="Times New Roman" w:cs="Times New Roman" w:hint="default"/>
      <w:b w:val="0"/>
      <w:bCs w:val="0"/>
      <w:i/>
      <w:iCs/>
      <w:color w:val="000000"/>
      <w:sz w:val="28"/>
      <w:szCs w:val="28"/>
    </w:rPr>
  </w:style>
  <w:style w:type="paragraph" w:styleId="ThnVnban">
    <w:name w:val="Body Text"/>
    <w:basedOn w:val="Binhthng"/>
    <w:link w:val="ThnVnbanChar"/>
    <w:rsid w:val="0098200B"/>
    <w:pPr>
      <w:spacing w:after="120"/>
    </w:pPr>
  </w:style>
  <w:style w:type="character" w:customStyle="1" w:styleId="ThnVnbanChar">
    <w:name w:val="Thân Văn bản Char"/>
    <w:link w:val="ThnVnban"/>
    <w:rsid w:val="0098200B"/>
    <w:rPr>
      <w:sz w:val="24"/>
      <w:szCs w:val="24"/>
      <w:lang w:val="en-AU"/>
    </w:rPr>
  </w:style>
  <w:style w:type="character" w:customStyle="1" w:styleId="FootnoteTextChar1">
    <w:name w:val="Footnote Text Char1"/>
    <w:aliases w:val="Footnote Text Char Char Char Char Char Char1,Footnote Text Char Char Char Char Char Char Ch Char1,fn Char1,footnote text Char1,Footnotes Char1,Footnote ak Char1,Footnotes Char Char Char1,Footnotes Char Ch Char1,Geneva 9 Char1,f Char1"/>
    <w:uiPriority w:val="99"/>
    <w:rsid w:val="006E4859"/>
    <w:rPr>
      <w:rFonts w:eastAsia="Times New Roman"/>
      <w:color w:val="000000"/>
      <w:u w:color="000000"/>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Binhthng"/>
    <w:next w:val="Binhthng"/>
    <w:link w:val="ThamchiuCcchu"/>
    <w:uiPriority w:val="99"/>
    <w:qFormat/>
    <w:rsid w:val="006E4859"/>
    <w:pPr>
      <w:spacing w:after="160" w:line="240" w:lineRule="exact"/>
    </w:pPr>
    <w:rPr>
      <w:sz w:val="20"/>
      <w:szCs w:val="20"/>
      <w:vertAlign w:val="superscript"/>
      <w:lang w:val="en-US"/>
    </w:rPr>
  </w:style>
  <w:style w:type="paragraph" w:styleId="ThngthngWeb">
    <w:name w:val="Normal (Web)"/>
    <w:basedOn w:val="Binhthng"/>
    <w:uiPriority w:val="99"/>
    <w:unhideWhenUsed/>
    <w:rsid w:val="00E94F86"/>
    <w:pPr>
      <w:spacing w:before="100" w:beforeAutospacing="1" w:after="100" w:afterAutospacing="1"/>
    </w:pPr>
    <w:rPr>
      <w:lang w:val="en-US"/>
    </w:rPr>
  </w:style>
  <w:style w:type="paragraph" w:styleId="oancuaDanhsach">
    <w:name w:val="List Paragraph"/>
    <w:basedOn w:val="Binhthng"/>
    <w:uiPriority w:val="34"/>
    <w:qFormat/>
    <w:rsid w:val="00A31748"/>
    <w:pPr>
      <w:ind w:left="720"/>
      <w:contextualSpacing/>
    </w:pPr>
    <w:rPr>
      <w:lang w:val="en-US"/>
    </w:rPr>
  </w:style>
  <w:style w:type="character" w:customStyle="1" w:styleId="u4Char">
    <w:name w:val="Đầu đề 4 Char"/>
    <w:link w:val="u4"/>
    <w:rsid w:val="006B4D16"/>
    <w:rPr>
      <w:rFonts w:ascii="Arial" w:hAnsi="Arial"/>
      <w:b/>
      <w:sz w:val="28"/>
    </w:rPr>
  </w:style>
  <w:style w:type="character" w:customStyle="1" w:styleId="Vnbnnidung">
    <w:name w:val="Văn bản nội dung_"/>
    <w:link w:val="Vnbnnidung0"/>
    <w:rsid w:val="00E34092"/>
    <w:rPr>
      <w:sz w:val="25"/>
      <w:szCs w:val="25"/>
      <w:shd w:val="clear" w:color="auto" w:fill="FFFFFF"/>
    </w:rPr>
  </w:style>
  <w:style w:type="paragraph" w:customStyle="1" w:styleId="Vnbnnidung0">
    <w:name w:val="Văn bản nội dung"/>
    <w:basedOn w:val="Binhthng"/>
    <w:link w:val="Vnbnnidung"/>
    <w:rsid w:val="00E34092"/>
    <w:pPr>
      <w:widowControl w:val="0"/>
      <w:shd w:val="clear" w:color="auto" w:fill="FFFFFF"/>
      <w:spacing w:line="278" w:lineRule="exact"/>
    </w:pPr>
    <w:rPr>
      <w:sz w:val="25"/>
      <w:szCs w:val="25"/>
      <w:lang w:val="en-US"/>
    </w:rPr>
  </w:style>
  <w:style w:type="paragraph" w:customStyle="1" w:styleId="BVIfnrCharCharChar">
    <w:name w:val="BVI fnr Char Char Char"/>
    <w:aliases w:val="BVI fnr Car Car Char Char Char,BVI fnr Car Char Char Char,BVI fnr Car Car Car Car Char Char Char1,BVI fnr Car Car Car Car Char Char Char Char Char Char,BVI fnr Char1,BVI fnr Car Car Char1,BVI fnr Car Char1,ftre"/>
    <w:basedOn w:val="Binhthng"/>
    <w:uiPriority w:val="99"/>
    <w:rsid w:val="00A05E9D"/>
    <w:pPr>
      <w:spacing w:after="160" w:line="240" w:lineRule="exact"/>
    </w:pPr>
    <w:rPr>
      <w:rFonts w:eastAsia="Arial"/>
      <w:sz w:val="28"/>
      <w:szCs w:val="22"/>
      <w:vertAlign w:val="superscript"/>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9375">
      <w:bodyDiv w:val="1"/>
      <w:marLeft w:val="0"/>
      <w:marRight w:val="0"/>
      <w:marTop w:val="0"/>
      <w:marBottom w:val="0"/>
      <w:divBdr>
        <w:top w:val="none" w:sz="0" w:space="0" w:color="auto"/>
        <w:left w:val="none" w:sz="0" w:space="0" w:color="auto"/>
        <w:bottom w:val="none" w:sz="0" w:space="0" w:color="auto"/>
        <w:right w:val="none" w:sz="0" w:space="0" w:color="auto"/>
      </w:divBdr>
    </w:div>
    <w:div w:id="119302410">
      <w:bodyDiv w:val="1"/>
      <w:marLeft w:val="0"/>
      <w:marRight w:val="0"/>
      <w:marTop w:val="0"/>
      <w:marBottom w:val="0"/>
      <w:divBdr>
        <w:top w:val="none" w:sz="0" w:space="0" w:color="auto"/>
        <w:left w:val="none" w:sz="0" w:space="0" w:color="auto"/>
        <w:bottom w:val="none" w:sz="0" w:space="0" w:color="auto"/>
        <w:right w:val="none" w:sz="0" w:space="0" w:color="auto"/>
      </w:divBdr>
    </w:div>
    <w:div w:id="290552613">
      <w:bodyDiv w:val="1"/>
      <w:marLeft w:val="0"/>
      <w:marRight w:val="0"/>
      <w:marTop w:val="0"/>
      <w:marBottom w:val="0"/>
      <w:divBdr>
        <w:top w:val="none" w:sz="0" w:space="0" w:color="auto"/>
        <w:left w:val="none" w:sz="0" w:space="0" w:color="auto"/>
        <w:bottom w:val="none" w:sz="0" w:space="0" w:color="auto"/>
        <w:right w:val="none" w:sz="0" w:space="0" w:color="auto"/>
      </w:divBdr>
    </w:div>
    <w:div w:id="337272870">
      <w:bodyDiv w:val="1"/>
      <w:marLeft w:val="0"/>
      <w:marRight w:val="0"/>
      <w:marTop w:val="0"/>
      <w:marBottom w:val="0"/>
      <w:divBdr>
        <w:top w:val="none" w:sz="0" w:space="0" w:color="auto"/>
        <w:left w:val="none" w:sz="0" w:space="0" w:color="auto"/>
        <w:bottom w:val="none" w:sz="0" w:space="0" w:color="auto"/>
        <w:right w:val="none" w:sz="0" w:space="0" w:color="auto"/>
      </w:divBdr>
    </w:div>
    <w:div w:id="779106409">
      <w:bodyDiv w:val="1"/>
      <w:marLeft w:val="0"/>
      <w:marRight w:val="0"/>
      <w:marTop w:val="0"/>
      <w:marBottom w:val="0"/>
      <w:divBdr>
        <w:top w:val="none" w:sz="0" w:space="0" w:color="auto"/>
        <w:left w:val="none" w:sz="0" w:space="0" w:color="auto"/>
        <w:bottom w:val="none" w:sz="0" w:space="0" w:color="auto"/>
        <w:right w:val="none" w:sz="0" w:space="0" w:color="auto"/>
      </w:divBdr>
    </w:div>
    <w:div w:id="1055930487">
      <w:bodyDiv w:val="1"/>
      <w:marLeft w:val="0"/>
      <w:marRight w:val="0"/>
      <w:marTop w:val="0"/>
      <w:marBottom w:val="0"/>
      <w:divBdr>
        <w:top w:val="none" w:sz="0" w:space="0" w:color="auto"/>
        <w:left w:val="none" w:sz="0" w:space="0" w:color="auto"/>
        <w:bottom w:val="none" w:sz="0" w:space="0" w:color="auto"/>
        <w:right w:val="none" w:sz="0" w:space="0" w:color="auto"/>
      </w:divBdr>
    </w:div>
    <w:div w:id="1060515962">
      <w:bodyDiv w:val="1"/>
      <w:marLeft w:val="0"/>
      <w:marRight w:val="0"/>
      <w:marTop w:val="0"/>
      <w:marBottom w:val="0"/>
      <w:divBdr>
        <w:top w:val="none" w:sz="0" w:space="0" w:color="auto"/>
        <w:left w:val="none" w:sz="0" w:space="0" w:color="auto"/>
        <w:bottom w:val="none" w:sz="0" w:space="0" w:color="auto"/>
        <w:right w:val="none" w:sz="0" w:space="0" w:color="auto"/>
      </w:divBdr>
    </w:div>
    <w:div w:id="1061100563">
      <w:bodyDiv w:val="1"/>
      <w:marLeft w:val="0"/>
      <w:marRight w:val="0"/>
      <w:marTop w:val="0"/>
      <w:marBottom w:val="0"/>
      <w:divBdr>
        <w:top w:val="none" w:sz="0" w:space="0" w:color="auto"/>
        <w:left w:val="none" w:sz="0" w:space="0" w:color="auto"/>
        <w:bottom w:val="none" w:sz="0" w:space="0" w:color="auto"/>
        <w:right w:val="none" w:sz="0" w:space="0" w:color="auto"/>
      </w:divBdr>
    </w:div>
    <w:div w:id="1238173325">
      <w:bodyDiv w:val="1"/>
      <w:marLeft w:val="0"/>
      <w:marRight w:val="0"/>
      <w:marTop w:val="0"/>
      <w:marBottom w:val="0"/>
      <w:divBdr>
        <w:top w:val="none" w:sz="0" w:space="0" w:color="auto"/>
        <w:left w:val="none" w:sz="0" w:space="0" w:color="auto"/>
        <w:bottom w:val="none" w:sz="0" w:space="0" w:color="auto"/>
        <w:right w:val="none" w:sz="0" w:space="0" w:color="auto"/>
      </w:divBdr>
    </w:div>
    <w:div w:id="1450006716">
      <w:bodyDiv w:val="1"/>
      <w:marLeft w:val="0"/>
      <w:marRight w:val="0"/>
      <w:marTop w:val="0"/>
      <w:marBottom w:val="0"/>
      <w:divBdr>
        <w:top w:val="none" w:sz="0" w:space="0" w:color="auto"/>
        <w:left w:val="none" w:sz="0" w:space="0" w:color="auto"/>
        <w:bottom w:val="none" w:sz="0" w:space="0" w:color="auto"/>
        <w:right w:val="none" w:sz="0" w:space="0" w:color="auto"/>
      </w:divBdr>
    </w:div>
    <w:div w:id="1474370797">
      <w:bodyDiv w:val="1"/>
      <w:marLeft w:val="0"/>
      <w:marRight w:val="0"/>
      <w:marTop w:val="0"/>
      <w:marBottom w:val="0"/>
      <w:divBdr>
        <w:top w:val="none" w:sz="0" w:space="0" w:color="auto"/>
        <w:left w:val="none" w:sz="0" w:space="0" w:color="auto"/>
        <w:bottom w:val="none" w:sz="0" w:space="0" w:color="auto"/>
        <w:right w:val="none" w:sz="0" w:space="0" w:color="auto"/>
      </w:divBdr>
    </w:div>
    <w:div w:id="1508867651">
      <w:bodyDiv w:val="1"/>
      <w:marLeft w:val="0"/>
      <w:marRight w:val="0"/>
      <w:marTop w:val="0"/>
      <w:marBottom w:val="0"/>
      <w:divBdr>
        <w:top w:val="none" w:sz="0" w:space="0" w:color="auto"/>
        <w:left w:val="none" w:sz="0" w:space="0" w:color="auto"/>
        <w:bottom w:val="none" w:sz="0" w:space="0" w:color="auto"/>
        <w:right w:val="none" w:sz="0" w:space="0" w:color="auto"/>
      </w:divBdr>
    </w:div>
    <w:div w:id="1532303431">
      <w:bodyDiv w:val="1"/>
      <w:marLeft w:val="0"/>
      <w:marRight w:val="0"/>
      <w:marTop w:val="0"/>
      <w:marBottom w:val="0"/>
      <w:divBdr>
        <w:top w:val="none" w:sz="0" w:space="0" w:color="auto"/>
        <w:left w:val="none" w:sz="0" w:space="0" w:color="auto"/>
        <w:bottom w:val="none" w:sz="0" w:space="0" w:color="auto"/>
        <w:right w:val="none" w:sz="0" w:space="0" w:color="auto"/>
      </w:divBdr>
    </w:div>
    <w:div w:id="1809936403">
      <w:bodyDiv w:val="1"/>
      <w:marLeft w:val="0"/>
      <w:marRight w:val="0"/>
      <w:marTop w:val="0"/>
      <w:marBottom w:val="0"/>
      <w:divBdr>
        <w:top w:val="none" w:sz="0" w:space="0" w:color="auto"/>
        <w:left w:val="none" w:sz="0" w:space="0" w:color="auto"/>
        <w:bottom w:val="none" w:sz="0" w:space="0" w:color="auto"/>
        <w:right w:val="none" w:sz="0" w:space="0" w:color="auto"/>
      </w:divBdr>
    </w:div>
    <w:div w:id="1890455284">
      <w:bodyDiv w:val="1"/>
      <w:marLeft w:val="0"/>
      <w:marRight w:val="0"/>
      <w:marTop w:val="0"/>
      <w:marBottom w:val="0"/>
      <w:divBdr>
        <w:top w:val="none" w:sz="0" w:space="0" w:color="auto"/>
        <w:left w:val="none" w:sz="0" w:space="0" w:color="auto"/>
        <w:bottom w:val="none" w:sz="0" w:space="0" w:color="auto"/>
        <w:right w:val="none" w:sz="0" w:space="0" w:color="auto"/>
      </w:divBdr>
    </w:div>
    <w:div w:id="193019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184A8-68A6-4946-B9EE-CB2D9D4F2E6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4566</Words>
  <Characters>16608</Characters>
  <Application>Microsoft Office Word</Application>
  <DocSecurity>0</DocSecurity>
  <Lines>138</Lines>
  <Paragraphs>42</Paragraphs>
  <ScaleCrop>false</ScaleCrop>
  <HeadingPairs>
    <vt:vector size="2" baseType="variant">
      <vt:variant>
        <vt:lpstr>Title</vt:lpstr>
      </vt:variant>
      <vt:variant>
        <vt:i4>1</vt:i4>
      </vt:variant>
    </vt:vector>
  </HeadingPairs>
  <TitlesOfParts>
    <vt:vector size="1" baseType="lpstr">
      <vt:lpstr>§iÒu 6</vt:lpstr>
    </vt:vector>
  </TitlesOfParts>
  <Company>Q93H6 - W8JXV - VM2TF - D9C9G - 2FP26</Company>
  <LinksUpToDate>false</LinksUpToDate>
  <CharactersWithSpaces>21132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§iÒu 6</dc:title>
  <dc:subject/>
  <dc:creator>VNN.R9</dc:creator>
  <cp:keywords/>
  <cp:lastModifiedBy>trangcuatoi@gmail.com</cp:lastModifiedBy>
  <cp:revision>2</cp:revision>
  <cp:lastPrinted>2022-08-19T09:40:00Z</cp:lastPrinted>
  <dcterms:created xsi:type="dcterms:W3CDTF">2022-09-24T07:43:00Z</dcterms:created>
  <dcterms:modified xsi:type="dcterms:W3CDTF">2022-09-24T07:43:00Z</dcterms:modified>
</cp:coreProperties>
</file>